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1418"/>
        </w:tabs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ДОГОВОР № </w:t>
      </w:r>
      <w:r>
        <w:rPr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ВМ</w:t>
      </w:r>
    </w:p>
    <w:p>
      <w:pPr>
        <w:pStyle w:val="Обычный"/>
        <w:tabs>
          <w:tab w:val="left" w:pos="1418"/>
        </w:tabs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tabs>
          <w:tab w:val="left" w:pos="1418"/>
        </w:tabs>
        <w:ind w:right="113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город Санкт</w:t>
      </w:r>
      <w:r>
        <w:rPr>
          <w:b w:val="1"/>
          <w:bCs w:val="1"/>
          <w:sz w:val="20"/>
          <w:szCs w:val="20"/>
          <w:rtl w:val="0"/>
          <w:lang w:val="de-DE"/>
        </w:rPr>
        <w:t>-</w:t>
      </w:r>
      <w:r>
        <w:rPr>
          <w:b w:val="1"/>
          <w:bCs w:val="1"/>
          <w:sz w:val="20"/>
          <w:szCs w:val="20"/>
          <w:rtl w:val="0"/>
          <w:lang w:val="de-DE"/>
        </w:rPr>
        <w:t xml:space="preserve">Петербург                                                                                                                </w:t>
      </w:r>
      <w:r>
        <w:rPr>
          <w:b w:val="1"/>
          <w:bCs w:val="1"/>
          <w:sz w:val="20"/>
          <w:szCs w:val="20"/>
          <w:rtl w:val="0"/>
          <w:lang w:val="de-DE"/>
        </w:rPr>
        <w:t>202</w:t>
      </w:r>
      <w:r>
        <w:rPr>
          <w:b w:val="1"/>
          <w:bCs w:val="1"/>
          <w:sz w:val="20"/>
          <w:szCs w:val="20"/>
          <w:rtl w:val="0"/>
          <w:lang w:val="ru-RU"/>
        </w:rPr>
        <w:t xml:space="preserve">3 </w:t>
      </w:r>
      <w:r>
        <w:rPr>
          <w:b w:val="1"/>
          <w:bCs w:val="1"/>
          <w:sz w:val="20"/>
          <w:szCs w:val="20"/>
          <w:rtl w:val="0"/>
          <w:lang w:val="de-DE"/>
        </w:rPr>
        <w:t>года</w:t>
      </w:r>
    </w:p>
    <w:p>
      <w:pPr>
        <w:pStyle w:val="Обычный"/>
        <w:tabs>
          <w:tab w:val="left" w:pos="1418"/>
        </w:tabs>
        <w:ind w:right="113" w:firstLine="709"/>
        <w:jc w:val="both"/>
        <w:rPr>
          <w:b w:val="1"/>
          <w:bCs w:val="1"/>
          <w:sz w:val="20"/>
          <w:szCs w:val="20"/>
        </w:rPr>
      </w:pPr>
    </w:p>
    <w:p>
      <w:pPr>
        <w:pStyle w:val="Обычный"/>
        <w:rPr>
          <w:sz w:val="18"/>
          <w:szCs w:val="18"/>
        </w:rPr>
      </w:pPr>
      <w:r>
        <w:rPr>
          <w:b w:val="1"/>
          <w:bCs w:val="1"/>
          <w:rtl w:val="0"/>
          <w:lang w:val="de-DE"/>
        </w:rPr>
        <w:t xml:space="preserve">           </w:t>
      </w:r>
      <w:r>
        <w:rPr>
          <w:b w:val="1"/>
          <w:bCs w:val="1"/>
          <w:sz w:val="18"/>
          <w:szCs w:val="18"/>
          <w:rtl w:val="0"/>
          <w:lang w:val="de-DE"/>
        </w:rPr>
        <w:t>Общество с ограниченной ответственностью «»</w:t>
      </w:r>
      <w:r>
        <w:rPr>
          <w:b w:val="1"/>
          <w:bCs w:val="1"/>
          <w:sz w:val="18"/>
          <w:szCs w:val="18"/>
          <w:rtl w:val="0"/>
          <w:lang w:val="de-DE"/>
        </w:rPr>
        <w:t>,</w:t>
      </w:r>
      <w:r>
        <w:rPr>
          <w:sz w:val="18"/>
          <w:szCs w:val="18"/>
          <w:rtl w:val="0"/>
          <w:lang w:val="de-DE"/>
        </w:rPr>
        <w:t xml:space="preserve"> именуемое в дальнейшем </w:t>
      </w:r>
      <w:r>
        <w:rPr>
          <w:b w:val="1"/>
          <w:bCs w:val="1"/>
          <w:sz w:val="18"/>
          <w:szCs w:val="18"/>
          <w:rtl w:val="0"/>
          <w:lang w:val="de-DE"/>
        </w:rPr>
        <w:t>«Заказчик»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 xml:space="preserve">в лице </w:t>
      </w:r>
      <w:r>
        <w:rPr>
          <w:b w:val="1"/>
          <w:bCs w:val="1"/>
          <w:sz w:val="18"/>
          <w:szCs w:val="18"/>
          <w:rtl w:val="0"/>
          <w:lang w:val="de-DE"/>
        </w:rPr>
        <w:t>Генерального директора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>действующего на основании Устава</w:t>
      </w:r>
      <w:r>
        <w:rPr>
          <w:b w:val="1"/>
          <w:bCs w:val="1"/>
          <w:sz w:val="18"/>
          <w:szCs w:val="18"/>
          <w:rtl w:val="0"/>
          <w:lang w:val="de-DE"/>
        </w:rPr>
        <w:t>,</w:t>
      </w:r>
      <w:r>
        <w:rPr>
          <w:sz w:val="18"/>
          <w:szCs w:val="18"/>
          <w:rtl w:val="0"/>
          <w:lang w:val="de-DE"/>
        </w:rPr>
        <w:t xml:space="preserve"> с одной стороны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>и</w:t>
      </w:r>
    </w:p>
    <w:p>
      <w:pPr>
        <w:pStyle w:val="Обычный"/>
      </w:pPr>
      <w:r>
        <w:rPr>
          <w:b w:val="1"/>
          <w:bCs w:val="1"/>
          <w:sz w:val="18"/>
          <w:szCs w:val="18"/>
          <w:rtl w:val="0"/>
          <w:lang w:val="de-DE"/>
        </w:rPr>
        <w:t>Общество с ограниченной ответственностью «ВАВИЛОН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>в дальнейшем «</w:t>
      </w:r>
      <w:r>
        <w:rPr>
          <w:b w:val="1"/>
          <w:bCs w:val="1"/>
          <w:sz w:val="18"/>
          <w:szCs w:val="18"/>
          <w:rtl w:val="0"/>
          <w:lang w:val="de-DE"/>
        </w:rPr>
        <w:t>Исполнитель»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 xml:space="preserve">в лице </w:t>
      </w:r>
      <w:r>
        <w:rPr>
          <w:b w:val="1"/>
          <w:bCs w:val="1"/>
          <w:sz w:val="18"/>
          <w:szCs w:val="18"/>
          <w:rtl w:val="0"/>
          <w:lang w:val="de-DE"/>
        </w:rPr>
        <w:t>Генерального директора Завитаевой Ольги Геннадьевны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>действующего на основании Устава</w:t>
      </w:r>
      <w:r>
        <w:rPr>
          <w:sz w:val="18"/>
          <w:szCs w:val="18"/>
          <w:rtl w:val="0"/>
          <w:lang w:val="de-DE"/>
        </w:rPr>
        <w:t xml:space="preserve">, </w:t>
      </w:r>
      <w:r>
        <w:rPr>
          <w:sz w:val="18"/>
          <w:szCs w:val="18"/>
          <w:rtl w:val="0"/>
          <w:lang w:val="de-DE"/>
        </w:rPr>
        <w:t>с другой стороны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>совместно именуемые Стороны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>заключили настоящий договор о нижеследующем</w:t>
      </w:r>
      <w:r>
        <w:rPr>
          <w:rtl w:val="0"/>
          <w:lang w:val="de-DE"/>
        </w:rPr>
        <w:t>:</w:t>
      </w:r>
    </w:p>
    <w:p>
      <w:pPr>
        <w:pStyle w:val="Обычный"/>
        <w:tabs>
          <w:tab w:val="left" w:pos="1418"/>
        </w:tabs>
        <w:ind w:right="113" w:firstLine="709"/>
        <w:jc w:val="both"/>
        <w:rPr>
          <w:sz w:val="20"/>
          <w:szCs w:val="20"/>
        </w:rPr>
      </w:pPr>
    </w:p>
    <w:p>
      <w:pPr>
        <w:pStyle w:val="Обычный"/>
        <w:widowControl w:val="1"/>
        <w:numPr>
          <w:ilvl w:val="0"/>
          <w:numId w:val="2"/>
        </w:numPr>
        <w:suppressAutoHyphens w:val="0"/>
        <w:bidi w:val="0"/>
        <w:ind w:right="113"/>
        <w:jc w:val="center"/>
        <w:rPr>
          <w:b w:val="1"/>
          <w:bCs w:val="1"/>
          <w:sz w:val="20"/>
          <w:szCs w:val="20"/>
          <w:rtl w:val="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ПРЕДМЕТ ДОГОВОРА</w:t>
      </w:r>
    </w:p>
    <w:p>
      <w:pPr>
        <w:pStyle w:val="Обычный"/>
        <w:widowControl w:val="1"/>
        <w:numPr>
          <w:ilvl w:val="1"/>
          <w:numId w:val="2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pacing w:val="-7"/>
          <w:sz w:val="20"/>
          <w:szCs w:val="20"/>
          <w:rtl w:val="0"/>
          <w:lang w:val="de-DE"/>
        </w:rPr>
        <w:t xml:space="preserve">Исполнитель на основании лицензии серия </w:t>
      </w:r>
      <w:r>
        <w:rPr>
          <w:spacing w:val="-7"/>
          <w:sz w:val="20"/>
          <w:szCs w:val="20"/>
          <w:rtl w:val="0"/>
          <w:lang w:val="ru-RU"/>
        </w:rPr>
        <w:t>Л</w:t>
      </w:r>
      <w:r>
        <w:rPr>
          <w:spacing w:val="-7"/>
          <w:sz w:val="20"/>
          <w:szCs w:val="20"/>
          <w:rtl w:val="0"/>
          <w:lang w:val="ru-RU"/>
        </w:rPr>
        <w:t>020-00113-78\00585884</w:t>
      </w:r>
      <w:r>
        <w:rPr>
          <w:spacing w:val="-7"/>
          <w:sz w:val="20"/>
          <w:szCs w:val="20"/>
          <w:rtl w:val="0"/>
          <w:lang w:val="de-DE"/>
        </w:rPr>
        <w:t xml:space="preserve"> от «</w:t>
      </w:r>
      <w:r>
        <w:rPr>
          <w:spacing w:val="-7"/>
          <w:sz w:val="20"/>
          <w:szCs w:val="20"/>
          <w:rtl w:val="0"/>
          <w:lang w:val="ru-RU"/>
        </w:rPr>
        <w:t>19</w:t>
      </w:r>
      <w:r>
        <w:rPr>
          <w:spacing w:val="-7"/>
          <w:sz w:val="20"/>
          <w:szCs w:val="20"/>
          <w:rtl w:val="0"/>
          <w:lang w:val="de-DE"/>
        </w:rPr>
        <w:t xml:space="preserve">» </w:t>
      </w:r>
      <w:r>
        <w:rPr>
          <w:spacing w:val="-7"/>
          <w:sz w:val="20"/>
          <w:szCs w:val="20"/>
          <w:rtl w:val="0"/>
          <w:lang w:val="ru-RU"/>
        </w:rPr>
        <w:t>июля</w:t>
      </w:r>
      <w:r>
        <w:rPr>
          <w:spacing w:val="-7"/>
          <w:sz w:val="20"/>
          <w:szCs w:val="20"/>
          <w:rtl w:val="0"/>
          <w:lang w:val="de-DE"/>
        </w:rPr>
        <w:t xml:space="preserve"> 20</w:t>
      </w:r>
      <w:r>
        <w:rPr>
          <w:spacing w:val="-7"/>
          <w:sz w:val="20"/>
          <w:szCs w:val="20"/>
          <w:rtl w:val="0"/>
          <w:lang w:val="ru-RU"/>
        </w:rPr>
        <w:t>22</w:t>
      </w:r>
      <w:r>
        <w:rPr>
          <w:spacing w:val="-7"/>
          <w:sz w:val="20"/>
          <w:szCs w:val="20"/>
          <w:rtl w:val="0"/>
          <w:lang w:val="de-DE"/>
        </w:rPr>
        <w:t xml:space="preserve"> года в соответствии с настоящим Договором обязуется оказать Заказчику комплекс </w:t>
      </w:r>
      <w:r>
        <w:rPr>
          <w:sz w:val="20"/>
          <w:szCs w:val="20"/>
          <w:rtl w:val="0"/>
          <w:lang w:val="de-DE"/>
        </w:rPr>
        <w:t>услуг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который включает в себя</w:t>
      </w:r>
      <w:r>
        <w:rPr>
          <w:sz w:val="20"/>
          <w:szCs w:val="20"/>
          <w:rtl w:val="0"/>
          <w:lang w:val="de-DE"/>
        </w:rPr>
        <w:t xml:space="preserve">: </w:t>
      </w:r>
      <w:r>
        <w:rPr>
          <w:sz w:val="20"/>
          <w:szCs w:val="20"/>
          <w:rtl w:val="0"/>
          <w:lang w:val="de-DE"/>
        </w:rPr>
        <w:t>сбор отходов</w:t>
      </w:r>
      <w:r>
        <w:rPr>
          <w:sz w:val="20"/>
          <w:szCs w:val="20"/>
          <w:rtl w:val="0"/>
          <w:lang w:val="de-DE"/>
        </w:rPr>
        <w:t xml:space="preserve">; </w:t>
      </w:r>
      <w:r>
        <w:rPr>
          <w:sz w:val="20"/>
          <w:szCs w:val="20"/>
          <w:rtl w:val="0"/>
          <w:lang w:val="de-DE"/>
        </w:rPr>
        <w:t>транспортирование отходов</w:t>
      </w:r>
      <w:r>
        <w:rPr>
          <w:sz w:val="20"/>
          <w:szCs w:val="20"/>
          <w:rtl w:val="0"/>
          <w:lang w:val="de-DE"/>
        </w:rPr>
        <w:t xml:space="preserve">; </w:t>
      </w:r>
      <w:r>
        <w:rPr>
          <w:sz w:val="20"/>
          <w:szCs w:val="20"/>
          <w:rtl w:val="0"/>
          <w:lang w:val="de-DE"/>
        </w:rPr>
        <w:t>размещение</w:t>
      </w:r>
      <w:r>
        <w:rPr>
          <w:sz w:val="20"/>
          <w:szCs w:val="20"/>
          <w:rtl w:val="0"/>
          <w:lang w:val="de-DE"/>
        </w:rPr>
        <w:t>/</w:t>
      </w:r>
      <w:r>
        <w:rPr>
          <w:sz w:val="20"/>
          <w:szCs w:val="20"/>
          <w:rtl w:val="0"/>
          <w:lang w:val="de-DE"/>
        </w:rPr>
        <w:t xml:space="preserve">утилизация отходов на лицензированных объектах размещения отходов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>далее в тексте «Полигон»</w:t>
      </w:r>
      <w:r>
        <w:rPr>
          <w:sz w:val="20"/>
          <w:szCs w:val="20"/>
          <w:rtl w:val="0"/>
          <w:lang w:val="de-DE"/>
        </w:rPr>
        <w:t xml:space="preserve">), </w:t>
      </w:r>
      <w:r>
        <w:rPr>
          <w:sz w:val="20"/>
          <w:szCs w:val="20"/>
          <w:rtl w:val="0"/>
          <w:lang w:val="de-DE"/>
        </w:rPr>
        <w:t>а Заказчик обязуется принять и оплатить эти услуги</w:t>
      </w:r>
      <w:r>
        <w:rPr>
          <w:sz w:val="20"/>
          <w:szCs w:val="20"/>
          <w:rtl w:val="0"/>
          <w:lang w:val="de-DE"/>
        </w:rPr>
        <w:t xml:space="preserve">. </w:t>
      </w:r>
    </w:p>
    <w:p>
      <w:pPr>
        <w:pStyle w:val="Обычный"/>
        <w:widowControl w:val="1"/>
        <w:numPr>
          <w:ilvl w:val="1"/>
          <w:numId w:val="3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 xml:space="preserve">Исполнитель производит вывоз накопленных Заказчиком отходов с объектов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>мест накопления отходов</w:t>
      </w:r>
      <w:r>
        <w:rPr>
          <w:sz w:val="20"/>
          <w:szCs w:val="20"/>
          <w:rtl w:val="0"/>
          <w:lang w:val="de-DE"/>
        </w:rPr>
        <w:t xml:space="preserve">), </w:t>
      </w:r>
      <w:r>
        <w:rPr>
          <w:sz w:val="20"/>
          <w:szCs w:val="20"/>
          <w:rtl w:val="0"/>
          <w:lang w:val="de-DE"/>
        </w:rPr>
        <w:t>расположенных по адресам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согласованным Сторонами в Приложении №</w:t>
      </w:r>
      <w:r>
        <w:rPr>
          <w:sz w:val="20"/>
          <w:szCs w:val="20"/>
          <w:rtl w:val="0"/>
          <w:lang w:val="de-DE"/>
        </w:rPr>
        <w:t xml:space="preserve">2 </w:t>
      </w:r>
      <w:r>
        <w:rPr>
          <w:sz w:val="20"/>
          <w:szCs w:val="20"/>
          <w:rtl w:val="0"/>
          <w:lang w:val="de-DE"/>
        </w:rPr>
        <w:t>к Договору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3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Объем и перечень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подлежащих вывозу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представлен в Приложении № </w:t>
      </w:r>
      <w:r>
        <w:rPr>
          <w:sz w:val="20"/>
          <w:szCs w:val="20"/>
          <w:rtl w:val="0"/>
          <w:lang w:val="de-DE"/>
        </w:rPr>
        <w:t xml:space="preserve">3 </w:t>
      </w:r>
      <w:r>
        <w:rPr>
          <w:sz w:val="20"/>
          <w:szCs w:val="20"/>
          <w:rtl w:val="0"/>
          <w:lang w:val="de-DE"/>
        </w:rPr>
        <w:t>к Договору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1418"/>
        </w:tabs>
        <w:ind w:right="113"/>
        <w:rPr>
          <w:sz w:val="20"/>
          <w:szCs w:val="20"/>
        </w:rPr>
      </w:pPr>
    </w:p>
    <w:p>
      <w:pPr>
        <w:pStyle w:val="Абзац списка"/>
        <w:numPr>
          <w:ilvl w:val="0"/>
          <w:numId w:val="6"/>
        </w:numPr>
        <w:bidi w:val="0"/>
        <w:ind w:right="113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 ПРАВА И ОБЯЗАННОСТИ</w:t>
      </w:r>
    </w:p>
    <w:p>
      <w:pPr>
        <w:pStyle w:val="Обычный"/>
        <w:widowControl w:val="1"/>
        <w:numPr>
          <w:ilvl w:val="1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Исполнитель обязан</w:t>
      </w:r>
      <w:r>
        <w:rPr>
          <w:sz w:val="20"/>
          <w:szCs w:val="20"/>
          <w:rtl w:val="0"/>
          <w:lang w:val="de-DE"/>
        </w:rPr>
        <w:t>: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Производить вывоз промышленных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строительных и прочих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 xml:space="preserve">не относящихся к категории твёрдых коммунальных </w:t>
      </w:r>
      <w:r>
        <w:rPr>
          <w:b w:val="1"/>
          <w:bCs w:val="1"/>
          <w:sz w:val="20"/>
          <w:szCs w:val="20"/>
          <w:rtl w:val="0"/>
          <w:lang w:val="de-DE"/>
        </w:rPr>
        <w:t>(</w:t>
      </w:r>
      <w:r>
        <w:rPr>
          <w:b w:val="1"/>
          <w:bCs w:val="1"/>
          <w:sz w:val="20"/>
          <w:szCs w:val="20"/>
          <w:rtl w:val="0"/>
          <w:lang w:val="de-DE"/>
        </w:rPr>
        <w:t>ТКО</w:t>
      </w:r>
      <w:r>
        <w:rPr>
          <w:b w:val="1"/>
          <w:bCs w:val="1"/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по предварительной заявке Заказчика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либо в соответствии с согласованным сторонами графиком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являющимся неотъемлемой частью настоящего договора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 xml:space="preserve">Приложение № </w:t>
      </w:r>
      <w:r>
        <w:rPr>
          <w:sz w:val="20"/>
          <w:szCs w:val="20"/>
          <w:rtl w:val="0"/>
          <w:lang w:val="de-DE"/>
        </w:rPr>
        <w:t xml:space="preserve">2 </w:t>
      </w:r>
      <w:r>
        <w:rPr>
          <w:sz w:val="20"/>
          <w:szCs w:val="20"/>
          <w:rtl w:val="0"/>
          <w:lang w:val="de-DE"/>
        </w:rPr>
        <w:t>к Договору</w:t>
      </w:r>
      <w:r>
        <w:rPr>
          <w:sz w:val="20"/>
          <w:szCs w:val="20"/>
          <w:rtl w:val="0"/>
          <w:lang w:val="de-DE"/>
        </w:rPr>
        <w:t>).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Осуществлять постоянный контроль вывоза отходов на маршрутах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Подавать исправные спецавтомобили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пригодные для выполнения работ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являющихся предметом настоящего Договора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Вывозить отходы только на Полигоны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Не допускать выгрузку отходов на не отведённых для этого территориях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Производить учёт вывезенных отходов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Исполнитель имеет право</w:t>
      </w:r>
      <w:r>
        <w:rPr>
          <w:sz w:val="20"/>
          <w:szCs w:val="20"/>
          <w:rtl w:val="0"/>
          <w:lang w:val="de-DE"/>
        </w:rPr>
        <w:t>:</w:t>
      </w:r>
    </w:p>
    <w:p>
      <w:pPr>
        <w:pStyle w:val="Средняя сетка 21"/>
        <w:numPr>
          <w:ilvl w:val="2"/>
          <w:numId w:val="5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Отказаться вывозить контейнер с площадки Заказчика в следующих случаях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обнаружения в контейнере отходов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порядок размещения которых согласован Сторонами отдельными соглашениями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обнаружения в контейнере отходов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относящимся к твердым коммунальным отходам в соответствии с классификационным каталогом отходов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 xml:space="preserve">утвержденным приказом Роспироднадзора от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22.05.2017 </w:t>
      </w:r>
      <w:r>
        <w:rPr>
          <w:b w:val="1"/>
          <w:bCs w:val="1"/>
          <w:sz w:val="20"/>
          <w:szCs w:val="20"/>
          <w:rtl w:val="0"/>
          <w:lang w:val="ru-RU"/>
        </w:rPr>
        <w:t xml:space="preserve">№ </w:t>
      </w:r>
      <w:r>
        <w:rPr>
          <w:b w:val="1"/>
          <w:bCs w:val="1"/>
          <w:sz w:val="20"/>
          <w:szCs w:val="20"/>
          <w:rtl w:val="0"/>
          <w:lang w:val="ru-RU"/>
        </w:rPr>
        <w:t>242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обнаружения в контейнере отходов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размещение которых запрещено правилами Полигона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обнаружение в контейнере признаков возгорания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при влажности отходов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превышающей </w:t>
      </w:r>
      <w:r>
        <w:rPr>
          <w:sz w:val="20"/>
          <w:szCs w:val="20"/>
          <w:rtl w:val="0"/>
          <w:lang w:val="ru-RU"/>
        </w:rPr>
        <w:t>40%;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отсутствие возможности подъезда и манёвров специальной техники Исполнителя у места приёма отходов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Средняя сетка 21"/>
        <w:numPr>
          <w:ilvl w:val="0"/>
          <w:numId w:val="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в иных случаях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препятствующих безопасной транспортировке или размещению отходов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567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Во всех указанных в настоящем пункте случаях составляется двусторонний акт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фиксирующий указанные нарушения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1"/>
        <w:numPr>
          <w:ilvl w:val="1"/>
          <w:numId w:val="9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Заказчик обязан</w:t>
      </w:r>
      <w:r>
        <w:rPr>
          <w:sz w:val="20"/>
          <w:szCs w:val="20"/>
          <w:rtl w:val="0"/>
          <w:lang w:val="de-DE"/>
        </w:rPr>
        <w:t>: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 xml:space="preserve">Иметь составленные и утверждённые в установленном законом порядке документы об отнесении отходов к конкретному классу опасности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>паспорта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протоколы биотестирования на отходы </w:t>
      </w:r>
      <w:r>
        <w:rPr>
          <w:sz w:val="20"/>
          <w:szCs w:val="20"/>
          <w:rtl w:val="0"/>
          <w:lang w:val="de-DE"/>
        </w:rPr>
        <w:t xml:space="preserve">5 </w:t>
      </w:r>
      <w:r>
        <w:rPr>
          <w:sz w:val="20"/>
          <w:szCs w:val="20"/>
          <w:rtl w:val="0"/>
          <w:lang w:val="de-DE"/>
        </w:rPr>
        <w:t>класса опасности</w:t>
      </w:r>
      <w:r>
        <w:rPr>
          <w:sz w:val="20"/>
          <w:szCs w:val="20"/>
          <w:rtl w:val="0"/>
          <w:lang w:val="de-DE"/>
        </w:rPr>
        <w:t xml:space="preserve">). </w:t>
      </w:r>
      <w:r>
        <w:rPr>
          <w:sz w:val="20"/>
          <w:szCs w:val="20"/>
          <w:rtl w:val="0"/>
          <w:lang w:val="de-DE"/>
        </w:rPr>
        <w:t>Заверенные Заказчиком копии указанных документов должны быть переданы Исполнителю до даты вывоза отходов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2"/>
          <w:numId w:val="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При предъявлении отходов к транспортированию и размещению Заказчик обязан обеспечить соответствие отходов технологическим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санитарным и противопожарным требованиям</w:t>
      </w:r>
      <w:r>
        <w:rPr>
          <w:sz w:val="20"/>
          <w:szCs w:val="20"/>
          <w:rtl w:val="0"/>
          <w:lang w:val="de-DE"/>
        </w:rPr>
        <w:t xml:space="preserve">; </w:t>
      </w:r>
    </w:p>
    <w:p>
      <w:pPr>
        <w:pStyle w:val="Абзац списка"/>
        <w:numPr>
          <w:ilvl w:val="2"/>
          <w:numId w:val="12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Обеспечить отсутствие запрещённых для транспортирования и размещения следующих отходов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крупногабаритных отходов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превышающих размер </w:t>
      </w:r>
      <w:r>
        <w:rPr>
          <w:sz w:val="20"/>
          <w:szCs w:val="20"/>
          <w:rtl w:val="0"/>
          <w:lang w:val="ru-RU"/>
        </w:rPr>
        <w:t>350x350x800</w:t>
      </w:r>
      <w:r>
        <w:rPr>
          <w:sz w:val="20"/>
          <w:szCs w:val="20"/>
          <w:rtl w:val="0"/>
          <w:lang w:val="ru-RU"/>
        </w:rPr>
        <w:t>мм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14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тяжеловесных предметов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которые могут повредить контейнер и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или спецтранспорт Исполнителя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14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отходов </w:t>
      </w:r>
      <w:r>
        <w:rPr>
          <w:sz w:val="20"/>
          <w:szCs w:val="20"/>
          <w:rtl w:val="0"/>
          <w:lang w:val="ru-RU"/>
        </w:rPr>
        <w:t>I/II/</w:t>
      </w:r>
      <w:r>
        <w:rPr>
          <w:sz w:val="20"/>
          <w:szCs w:val="20"/>
          <w:rtl w:val="0"/>
          <w:lang w:val="en-US"/>
        </w:rPr>
        <w:t>III</w:t>
      </w:r>
      <w:r>
        <w:rPr>
          <w:sz w:val="20"/>
          <w:szCs w:val="20"/>
          <w:rtl w:val="0"/>
          <w:lang w:val="ru-RU"/>
        </w:rPr>
        <w:t xml:space="preserve"> классов опасности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14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взрывоопасных отходов</w:t>
      </w:r>
      <w:r>
        <w:rPr>
          <w:sz w:val="20"/>
          <w:szCs w:val="20"/>
          <w:rtl w:val="0"/>
          <w:lang w:val="ru-RU"/>
        </w:rPr>
        <w:t xml:space="preserve">; </w:t>
      </w:r>
      <w:r>
        <w:rPr>
          <w:sz w:val="20"/>
          <w:szCs w:val="20"/>
          <w:rtl w:val="0"/>
          <w:lang w:val="ru-RU"/>
        </w:rPr>
        <w:t>горящих отходов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14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отходов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содержащих радиоактивные и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или инфекционно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опасные загрязнения</w:t>
      </w:r>
      <w:r>
        <w:rPr>
          <w:sz w:val="20"/>
          <w:szCs w:val="20"/>
          <w:rtl w:val="0"/>
          <w:lang w:val="ru-RU"/>
        </w:rPr>
        <w:t xml:space="preserve">. </w:t>
      </w:r>
    </w:p>
    <w:p>
      <w:pPr>
        <w:pStyle w:val="Абзац списка"/>
        <w:numPr>
          <w:ilvl w:val="2"/>
          <w:numId w:val="15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Иметь необходимое число мусоросборников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содержать их в исправном и опрятном состоянии в соответствии с санитарными требованиями</w:t>
      </w:r>
      <w:r>
        <w:rPr>
          <w:sz w:val="20"/>
          <w:szCs w:val="20"/>
          <w:rtl w:val="0"/>
          <w:lang w:val="ru-RU"/>
        </w:rPr>
        <w:t xml:space="preserve">. </w:t>
      </w:r>
    </w:p>
    <w:p>
      <w:pPr>
        <w:pStyle w:val="Абзац списка"/>
        <w:numPr>
          <w:ilvl w:val="2"/>
          <w:numId w:val="11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Не загруженные в контейнер по каким бы то ни было причинам отходы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но находящиеся в его непосредственной близости или отходы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находящиеся выше борта контейнера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а также отходы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находящиеся в контейнере и имеющие вес свыше предельно допустимого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именуются «Догрузом»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Величина объёма Догруза учитывается Исполнителем единолично и составляет половину величины объёма контейнера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используемого для накопления отходов на данном объекте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Вывоз Догруза является правом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но не обязанностью Исполнителя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keepLines w:val="1"/>
        <w:tabs>
          <w:tab w:val="left" w:pos="567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2.3.4 </w:t>
      </w:r>
      <w:r>
        <w:rPr>
          <w:b w:val="1"/>
          <w:bCs w:val="1"/>
          <w:sz w:val="20"/>
          <w:szCs w:val="20"/>
          <w:rtl w:val="0"/>
          <w:lang w:val="de-DE"/>
        </w:rPr>
        <w:t>Обеспечить собственными силами или силами подрядной организации опрятное состояние контейнерных площадок</w:t>
      </w:r>
      <w:r>
        <w:rPr>
          <w:b w:val="1"/>
          <w:bCs w:val="1"/>
          <w:sz w:val="20"/>
          <w:szCs w:val="20"/>
          <w:rtl w:val="0"/>
          <w:lang w:val="de-DE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>свободный подход и подъезд к ним</w:t>
      </w:r>
      <w:r>
        <w:rPr>
          <w:b w:val="1"/>
          <w:bCs w:val="1"/>
          <w:sz w:val="20"/>
          <w:szCs w:val="20"/>
          <w:rtl w:val="0"/>
          <w:lang w:val="de-DE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>а также освещение в тёмное время суток</w:t>
      </w:r>
      <w:r>
        <w:rPr>
          <w:b w:val="1"/>
          <w:bCs w:val="1"/>
          <w:sz w:val="20"/>
          <w:szCs w:val="20"/>
          <w:rtl w:val="0"/>
          <w:lang w:val="de-DE"/>
        </w:rPr>
        <w:t xml:space="preserve">. </w:t>
      </w:r>
      <w:r>
        <w:rPr>
          <w:b w:val="1"/>
          <w:bCs w:val="1"/>
          <w:sz w:val="20"/>
          <w:szCs w:val="20"/>
          <w:rtl w:val="0"/>
          <w:lang w:val="de-DE"/>
        </w:rPr>
        <w:t>В зимнее время обеспечить расчистку от снега подъездных путей к мусоросборникам</w:t>
      </w:r>
      <w:r>
        <w:rPr>
          <w:b w:val="1"/>
          <w:bCs w:val="1"/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 Если по каким бы то ни было причинам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Заказчик не обеспечил передачу Исполнителю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то есть не создал всех предусмотренных договором необходимых условий для надлежащего исполнения им обязательства по приёму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то такой выезд специализированного транспортного средства Исполнителя является холостым пробегом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В этом случае Заказчик</w:t>
      </w:r>
      <w:r>
        <w:rPr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 xml:space="preserve">обязан оплатить Исполнителю холостой пробег в размере </w:t>
      </w:r>
      <w:r>
        <w:rPr>
          <w:b w:val="1"/>
          <w:bCs w:val="1"/>
          <w:sz w:val="20"/>
          <w:szCs w:val="20"/>
          <w:rtl w:val="0"/>
          <w:lang w:val="de-DE"/>
        </w:rPr>
        <w:t>6000 (</w:t>
      </w:r>
      <w:r>
        <w:rPr>
          <w:b w:val="1"/>
          <w:bCs w:val="1"/>
          <w:sz w:val="20"/>
          <w:szCs w:val="20"/>
          <w:rtl w:val="0"/>
          <w:lang w:val="de-DE"/>
        </w:rPr>
        <w:t>Шесть тысяч</w:t>
      </w:r>
      <w:r>
        <w:rPr>
          <w:b w:val="1"/>
          <w:bCs w:val="1"/>
          <w:sz w:val="20"/>
          <w:szCs w:val="20"/>
          <w:rtl w:val="0"/>
          <w:lang w:val="de-DE"/>
        </w:rPr>
        <w:t xml:space="preserve">) </w:t>
      </w:r>
      <w:r>
        <w:rPr>
          <w:b w:val="1"/>
          <w:bCs w:val="1"/>
          <w:sz w:val="20"/>
          <w:szCs w:val="20"/>
          <w:rtl w:val="0"/>
          <w:lang w:val="de-DE"/>
        </w:rPr>
        <w:t xml:space="preserve">рублей </w:t>
      </w:r>
      <w:r>
        <w:rPr>
          <w:b w:val="1"/>
          <w:bCs w:val="1"/>
          <w:sz w:val="20"/>
          <w:szCs w:val="20"/>
          <w:rtl w:val="0"/>
          <w:lang w:val="de-DE"/>
        </w:rPr>
        <w:t xml:space="preserve">00 </w:t>
      </w:r>
      <w:r>
        <w:rPr>
          <w:b w:val="1"/>
          <w:bCs w:val="1"/>
          <w:sz w:val="20"/>
          <w:szCs w:val="20"/>
          <w:rtl w:val="0"/>
          <w:lang w:val="de-DE"/>
        </w:rPr>
        <w:t>копеек</w:t>
      </w:r>
      <w:r>
        <w:rPr>
          <w:sz w:val="20"/>
          <w:szCs w:val="20"/>
          <w:rtl w:val="0"/>
          <w:lang w:val="de-DE"/>
        </w:rPr>
        <w:t xml:space="preserve"> и при необходимости подать ему заявку на повторный вывоз отходов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keepLines w:val="1"/>
        <w:tabs>
          <w:tab w:val="left" w:pos="567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2.3.5 </w:t>
      </w:r>
      <w:r>
        <w:rPr>
          <w:sz w:val="20"/>
          <w:szCs w:val="20"/>
          <w:rtl w:val="0"/>
          <w:lang w:val="de-DE"/>
        </w:rPr>
        <w:t>При не вывозе Исполнителем</w:t>
      </w:r>
      <w:r>
        <w:rPr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Заказчик обязан в течение суток уведомить об этом Исполнителя по телефону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указанному в данном договоре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и продублировать заявку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keepLines w:val="1"/>
        <w:tabs>
          <w:tab w:val="left" w:pos="567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2.3.6 </w:t>
      </w:r>
      <w:r>
        <w:rPr>
          <w:sz w:val="20"/>
          <w:szCs w:val="20"/>
          <w:rtl w:val="0"/>
          <w:lang w:val="de-DE"/>
        </w:rPr>
        <w:t>Оплачивать работу Исполнителя в размере и сроки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установленные договором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keepLines w:val="1"/>
        <w:tabs>
          <w:tab w:val="left" w:pos="567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2.3.7 </w:t>
      </w:r>
      <w:r>
        <w:rPr>
          <w:sz w:val="20"/>
          <w:szCs w:val="20"/>
          <w:rtl w:val="0"/>
          <w:lang w:val="de-DE"/>
        </w:rPr>
        <w:t>Заказчик имеет право</w:t>
      </w:r>
      <w:r>
        <w:rPr>
          <w:sz w:val="20"/>
          <w:szCs w:val="20"/>
          <w:rtl w:val="0"/>
          <w:lang w:val="de-DE"/>
        </w:rPr>
        <w:t>:</w:t>
      </w:r>
    </w:p>
    <w:p>
      <w:pPr>
        <w:pStyle w:val="Средняя сетка 21"/>
        <w:keepLines w:val="1"/>
        <w:tabs>
          <w:tab w:val="left" w:pos="567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2.3.8 </w:t>
      </w:r>
      <w:r>
        <w:rPr>
          <w:sz w:val="20"/>
          <w:szCs w:val="20"/>
          <w:rtl w:val="0"/>
          <w:lang w:val="ru-RU"/>
        </w:rPr>
        <w:t>Проверять характер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объем и качество оказания услуг Исполнителем по настоящему Договору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keepLines w:val="1"/>
        <w:tabs>
          <w:tab w:val="left" w:pos="1418"/>
        </w:tabs>
        <w:ind w:left="709" w:right="113" w:firstLine="0"/>
        <w:jc w:val="both"/>
        <w:rPr>
          <w:sz w:val="20"/>
          <w:szCs w:val="20"/>
        </w:rPr>
      </w:pPr>
    </w:p>
    <w:p>
      <w:pPr>
        <w:pStyle w:val="Абзац списка"/>
        <w:widowControl w:val="0"/>
        <w:numPr>
          <w:ilvl w:val="0"/>
          <w:numId w:val="16"/>
        </w:numPr>
        <w:bidi w:val="0"/>
        <w:spacing w:line="20" w:lineRule="atLeast"/>
        <w:ind w:right="113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ПОРЯДОК СДАЧИ И ПРИЁМКИ УСЛУГ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3.1 </w:t>
      </w:r>
      <w:r>
        <w:rPr>
          <w:sz w:val="20"/>
          <w:szCs w:val="20"/>
          <w:rtl w:val="0"/>
          <w:lang w:val="de-DE"/>
        </w:rPr>
        <w:t>Акты выполненных работ за отчётный период с оригиналами документов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предусмотренных настоящим Договором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выставляются Заказчику не позднее </w:t>
      </w:r>
      <w:r>
        <w:rPr>
          <w:sz w:val="20"/>
          <w:szCs w:val="20"/>
          <w:rtl w:val="0"/>
          <w:lang w:val="de-DE"/>
        </w:rPr>
        <w:t xml:space="preserve">10 </w:t>
      </w:r>
      <w:r>
        <w:rPr>
          <w:sz w:val="20"/>
          <w:szCs w:val="20"/>
          <w:rtl w:val="0"/>
          <w:lang w:val="de-DE"/>
        </w:rPr>
        <w:t>числа каждого месяца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следующего за отчётным период</w:t>
      </w:r>
      <w:r>
        <w:rPr>
          <w:sz w:val="20"/>
          <w:szCs w:val="20"/>
          <w:rtl w:val="0"/>
          <w:lang w:val="ru-RU"/>
        </w:rPr>
        <w:t>ом</w:t>
      </w:r>
      <w:r>
        <w:rPr>
          <w:sz w:val="20"/>
          <w:szCs w:val="20"/>
          <w:rtl w:val="0"/>
          <w:lang w:val="de-DE"/>
        </w:rPr>
        <w:t xml:space="preserve"> по адресу</w:t>
      </w:r>
      <w:r>
        <w:rPr>
          <w:rtl w:val="0"/>
          <w:lang w:val="de-DE"/>
        </w:rPr>
        <w:t xml:space="preserve"> </w:t>
      </w:r>
      <w:r>
        <w:rPr>
          <w:sz w:val="20"/>
          <w:szCs w:val="20"/>
          <w:rtl w:val="0"/>
          <w:lang w:val="ru-RU"/>
        </w:rPr>
        <w:t xml:space="preserve">196105, 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Санкт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Петербург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Юрия Гагарина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</w:t>
      </w:r>
      <w:r>
        <w:rPr>
          <w:sz w:val="20"/>
          <w:szCs w:val="20"/>
          <w:rtl w:val="0"/>
          <w:lang w:val="ru-RU"/>
        </w:rPr>
        <w:t xml:space="preserve">. 1, </w:t>
      </w:r>
      <w:r>
        <w:rPr>
          <w:sz w:val="20"/>
          <w:szCs w:val="20"/>
          <w:rtl w:val="0"/>
          <w:lang w:val="ru-RU"/>
        </w:rPr>
        <w:t>лит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пом</w:t>
      </w:r>
      <w:r>
        <w:rPr>
          <w:sz w:val="20"/>
          <w:szCs w:val="20"/>
          <w:rtl w:val="0"/>
          <w:lang w:val="ru-RU"/>
        </w:rPr>
        <w:t>. 21</w:t>
      </w:r>
      <w:r>
        <w:rPr>
          <w:sz w:val="20"/>
          <w:szCs w:val="20"/>
          <w:rtl w:val="0"/>
          <w:lang w:val="ru-RU"/>
        </w:rPr>
        <w:t>Н</w:t>
      </w:r>
      <w:r>
        <w:rPr>
          <w:sz w:val="20"/>
          <w:szCs w:val="20"/>
          <w:rtl w:val="0"/>
          <w:lang w:val="ru-RU"/>
        </w:rPr>
        <w:t>,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офис </w:t>
      </w:r>
      <w:r>
        <w:rPr>
          <w:sz w:val="20"/>
          <w:szCs w:val="20"/>
          <w:rtl w:val="0"/>
          <w:lang w:val="ru-RU"/>
        </w:rPr>
        <w:t xml:space="preserve">455 </w:t>
      </w:r>
      <w:r>
        <w:rPr>
          <w:rtl w:val="0"/>
          <w:lang w:val="de-DE"/>
        </w:rPr>
        <w:t>,</w:t>
      </w:r>
      <w:r>
        <w:rPr>
          <w:sz w:val="20"/>
          <w:szCs w:val="20"/>
          <w:rtl w:val="0"/>
          <w:lang w:val="de-DE"/>
        </w:rPr>
        <w:t xml:space="preserve"> которое на сопроводительном письме ставит отметку о приёме документов</w:t>
      </w:r>
      <w:r>
        <w:rPr>
          <w:sz w:val="20"/>
          <w:szCs w:val="20"/>
          <w:rtl w:val="0"/>
          <w:lang w:val="de-DE"/>
        </w:rPr>
        <w:t xml:space="preserve">.  </w:t>
      </w:r>
      <w:r>
        <w:rPr>
          <w:sz w:val="20"/>
          <w:szCs w:val="20"/>
          <w:rtl w:val="0"/>
          <w:lang w:val="de-DE"/>
        </w:rPr>
        <w:t>Указанная отметка является подтверждением надлежащего вручения документов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spacing w:line="20" w:lineRule="atLeast"/>
        <w:ind w:right="113"/>
        <w:jc w:val="both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de-DE"/>
        </w:rPr>
        <w:t xml:space="preserve">3.2   </w:t>
      </w:r>
      <w:r>
        <w:rPr>
          <w:sz w:val="20"/>
          <w:szCs w:val="20"/>
          <w:rtl w:val="0"/>
          <w:lang w:val="de-DE"/>
        </w:rPr>
        <w:t>Если документы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направляются курьерской службой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отметка в уведомлении курьерской службы о вручении является подтверждением надлежащего вручения документов Заказчику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567"/>
        </w:tabs>
        <w:spacing w:line="20" w:lineRule="atLeast"/>
        <w:ind w:right="113"/>
        <w:jc w:val="both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de-DE"/>
        </w:rPr>
        <w:t xml:space="preserve">3.3 </w:t>
      </w:r>
      <w:r>
        <w:rPr>
          <w:sz w:val="20"/>
          <w:szCs w:val="20"/>
          <w:rtl w:val="0"/>
          <w:lang w:val="de-DE"/>
        </w:rPr>
        <w:t>Заказчик вправе отказаться от подписания документов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если в течении трёх рабочих дней с момента уведомления о вручении документов представит Исполнителю мотивированный отказ с приложением документов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В случае не предоставления мотивированного отказа в подписании документом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документы считаются подписанными Заказчиком</w:t>
      </w:r>
      <w:r>
        <w:rPr>
          <w:sz w:val="20"/>
          <w:szCs w:val="20"/>
          <w:rtl w:val="0"/>
          <w:lang w:val="de-DE"/>
        </w:rPr>
        <w:t xml:space="preserve">. </w:t>
      </w:r>
    </w:p>
    <w:p>
      <w:pPr>
        <w:pStyle w:val="Обычный"/>
        <w:tabs>
          <w:tab w:val="left" w:pos="426"/>
        </w:tabs>
        <w:spacing w:line="20" w:lineRule="atLeast"/>
        <w:ind w:right="113"/>
        <w:jc w:val="both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de-DE"/>
        </w:rPr>
        <w:t xml:space="preserve">3.4 </w:t>
      </w:r>
      <w:r>
        <w:rPr>
          <w:sz w:val="20"/>
          <w:szCs w:val="20"/>
          <w:rtl w:val="0"/>
          <w:lang w:val="de-DE"/>
        </w:rPr>
        <w:t>До разрешения спора между Сторонами и оплаты выставленных ранее счетов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Исполнитель вправе приостановить оказание услуг в соответствии с настоящим Договором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426"/>
        </w:tabs>
        <w:spacing w:line="20" w:lineRule="atLeast"/>
        <w:ind w:right="113"/>
        <w:jc w:val="both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de-DE"/>
        </w:rPr>
        <w:t xml:space="preserve">3.5   </w:t>
      </w:r>
      <w:r>
        <w:rPr>
          <w:sz w:val="20"/>
          <w:szCs w:val="20"/>
          <w:rtl w:val="0"/>
          <w:lang w:val="de-DE"/>
        </w:rPr>
        <w:t>Для разрешения споров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вытекающих из правоотношений сторон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стороны создают согласительную комиссию или привлекают медиаторов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426"/>
        </w:tabs>
        <w:spacing w:line="20" w:lineRule="atLeast"/>
        <w:ind w:right="113"/>
        <w:jc w:val="both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de-DE"/>
        </w:rPr>
        <w:t xml:space="preserve">3.6   </w:t>
      </w:r>
      <w:r>
        <w:rPr>
          <w:sz w:val="20"/>
          <w:szCs w:val="20"/>
          <w:rtl w:val="0"/>
          <w:lang w:val="de-DE"/>
        </w:rPr>
        <w:t>Заказчик обязан в течении одного рабочего дня с момента подписания документов направить их Исполнителю по почте или нарочным по адресу</w:t>
      </w:r>
      <w:r>
        <w:rPr>
          <w:sz w:val="20"/>
          <w:szCs w:val="20"/>
          <w:rtl w:val="0"/>
          <w:lang w:val="de-DE"/>
        </w:rPr>
        <w:t xml:space="preserve">: </w:t>
      </w:r>
      <w:r>
        <w:rPr>
          <w:b w:val="1"/>
          <w:bCs w:val="1"/>
          <w:sz w:val="20"/>
          <w:szCs w:val="20"/>
          <w:rtl w:val="0"/>
          <w:lang w:val="ru-RU"/>
        </w:rPr>
        <w:t xml:space="preserve">192019 </w:t>
      </w:r>
      <w:r>
        <w:rPr>
          <w:b w:val="1"/>
          <w:bCs w:val="1"/>
          <w:sz w:val="20"/>
          <w:szCs w:val="20"/>
          <w:rtl w:val="0"/>
          <w:lang w:val="ru-RU"/>
        </w:rPr>
        <w:t>г Санкт</w:t>
      </w:r>
      <w:r>
        <w:rPr>
          <w:b w:val="1"/>
          <w:bCs w:val="1"/>
          <w:sz w:val="20"/>
          <w:szCs w:val="20"/>
          <w:rtl w:val="0"/>
          <w:lang w:val="ru-RU"/>
        </w:rPr>
        <w:t>-</w:t>
      </w:r>
      <w:r>
        <w:rPr>
          <w:b w:val="1"/>
          <w:bCs w:val="1"/>
          <w:sz w:val="20"/>
          <w:szCs w:val="20"/>
          <w:rtl w:val="0"/>
          <w:lang w:val="ru-RU"/>
        </w:rPr>
        <w:t>Петербург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ул Бехтерева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 xml:space="preserve">дом </w:t>
      </w:r>
      <w:r>
        <w:rPr>
          <w:b w:val="1"/>
          <w:bCs w:val="1"/>
          <w:sz w:val="20"/>
          <w:szCs w:val="20"/>
          <w:rtl w:val="0"/>
          <w:lang w:val="ru-RU"/>
        </w:rPr>
        <w:t xml:space="preserve">3 </w:t>
      </w:r>
      <w:r>
        <w:rPr>
          <w:b w:val="1"/>
          <w:bCs w:val="1"/>
          <w:sz w:val="20"/>
          <w:szCs w:val="20"/>
          <w:rtl w:val="0"/>
          <w:lang w:val="ru-RU"/>
        </w:rPr>
        <w:t xml:space="preserve">корп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2, </w:t>
      </w:r>
      <w:r>
        <w:rPr>
          <w:b w:val="1"/>
          <w:bCs w:val="1"/>
          <w:sz w:val="20"/>
          <w:szCs w:val="20"/>
          <w:rtl w:val="0"/>
          <w:lang w:val="ru-RU"/>
        </w:rPr>
        <w:t>лит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  <w:r>
        <w:rPr>
          <w:b w:val="1"/>
          <w:bCs w:val="1"/>
          <w:sz w:val="20"/>
          <w:szCs w:val="20"/>
          <w:rtl w:val="0"/>
          <w:lang w:val="ru-RU"/>
        </w:rPr>
        <w:t>Х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 xml:space="preserve">пом </w:t>
      </w:r>
      <w:r>
        <w:rPr>
          <w:b w:val="1"/>
          <w:bCs w:val="1"/>
          <w:sz w:val="20"/>
          <w:szCs w:val="20"/>
          <w:rtl w:val="0"/>
          <w:lang w:val="ru-RU"/>
        </w:rPr>
        <w:t xml:space="preserve">63-1 </w:t>
      </w:r>
    </w:p>
    <w:p>
      <w:pPr>
        <w:pStyle w:val="Обычный"/>
        <w:tabs>
          <w:tab w:val="left" w:pos="1418"/>
        </w:tabs>
        <w:ind w:right="113"/>
        <w:rPr>
          <w:sz w:val="20"/>
          <w:szCs w:val="20"/>
        </w:rPr>
      </w:pPr>
    </w:p>
    <w:p>
      <w:pPr>
        <w:pStyle w:val="Обычный"/>
        <w:tabs>
          <w:tab w:val="left" w:pos="1418"/>
        </w:tabs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4.</w:t>
      </w:r>
      <w:r>
        <w:rPr>
          <w:b w:val="1"/>
          <w:bCs w:val="1"/>
          <w:sz w:val="20"/>
          <w:szCs w:val="20"/>
          <w:rtl w:val="0"/>
          <w:lang w:val="de-DE"/>
        </w:rPr>
        <w:t>ПОРЯДОК РАСЧЕТОВ</w:t>
      </w:r>
    </w:p>
    <w:p>
      <w:pPr>
        <w:pStyle w:val="Обычный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4.1 </w:t>
      </w:r>
      <w:r>
        <w:rPr>
          <w:sz w:val="20"/>
          <w:szCs w:val="20"/>
          <w:rtl w:val="0"/>
          <w:lang w:val="de-DE"/>
        </w:rPr>
        <w:t xml:space="preserve">Цена вывоза одного метра кубического отходов указана в Протоколе согласования цены услуг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 xml:space="preserve">Приложение № </w:t>
      </w:r>
      <w:r>
        <w:rPr>
          <w:sz w:val="20"/>
          <w:szCs w:val="20"/>
          <w:rtl w:val="0"/>
          <w:lang w:val="de-DE"/>
        </w:rPr>
        <w:t xml:space="preserve">1 </w:t>
      </w:r>
      <w:r>
        <w:rPr>
          <w:sz w:val="20"/>
          <w:szCs w:val="20"/>
          <w:rtl w:val="0"/>
          <w:lang w:val="de-DE"/>
        </w:rPr>
        <w:t>к Договору</w:t>
      </w:r>
      <w:r>
        <w:rPr>
          <w:sz w:val="20"/>
          <w:szCs w:val="20"/>
          <w:rtl w:val="0"/>
          <w:lang w:val="de-DE"/>
        </w:rPr>
        <w:t xml:space="preserve">), </w:t>
      </w:r>
      <w:r>
        <w:rPr>
          <w:sz w:val="20"/>
          <w:szCs w:val="20"/>
          <w:rtl w:val="0"/>
          <w:lang w:val="de-DE"/>
        </w:rPr>
        <w:t>являющемся неотъемлемой частью настоящего Договора</w:t>
      </w:r>
      <w:r>
        <w:rPr>
          <w:sz w:val="20"/>
          <w:szCs w:val="20"/>
          <w:rtl w:val="0"/>
          <w:lang w:val="de-DE"/>
        </w:rPr>
        <w:t xml:space="preserve">. </w:t>
      </w:r>
    </w:p>
    <w:p>
      <w:pPr>
        <w:pStyle w:val="Обычный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4.2 </w:t>
      </w:r>
      <w:r>
        <w:rPr>
          <w:b w:val="1"/>
          <w:bCs w:val="1"/>
          <w:sz w:val="20"/>
          <w:szCs w:val="20"/>
          <w:rtl w:val="0"/>
          <w:lang w:val="de-DE"/>
        </w:rPr>
        <w:t>Заказчик осуществляет авансирование услуг согласно предоставленному счету</w:t>
      </w:r>
      <w:r>
        <w:rPr>
          <w:b w:val="1"/>
          <w:bCs w:val="1"/>
          <w:sz w:val="20"/>
          <w:szCs w:val="20"/>
          <w:rtl w:val="0"/>
          <w:lang w:val="de-DE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 xml:space="preserve">в размере </w:t>
      </w:r>
      <w:r>
        <w:rPr>
          <w:b w:val="1"/>
          <w:bCs w:val="1"/>
          <w:sz w:val="20"/>
          <w:szCs w:val="20"/>
          <w:rtl w:val="0"/>
          <w:lang w:val="de-DE"/>
        </w:rPr>
        <w:t xml:space="preserve">100 % </w:t>
      </w:r>
      <w:r>
        <w:rPr>
          <w:b w:val="1"/>
          <w:bCs w:val="1"/>
          <w:sz w:val="20"/>
          <w:szCs w:val="20"/>
          <w:rtl w:val="0"/>
          <w:lang w:val="de-DE"/>
        </w:rPr>
        <w:t>предоплаты</w:t>
      </w:r>
      <w:r>
        <w:rPr>
          <w:b w:val="1"/>
          <w:bCs w:val="1"/>
          <w:sz w:val="20"/>
          <w:szCs w:val="20"/>
          <w:rtl w:val="0"/>
          <w:lang w:val="de-DE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>путем перечисления денежных средств на расчетный счет Исполнителя</w:t>
      </w:r>
      <w:r>
        <w:rPr>
          <w:b w:val="1"/>
          <w:bCs w:val="1"/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 </w:t>
      </w:r>
    </w:p>
    <w:p>
      <w:pPr>
        <w:pStyle w:val="Обычный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4.3 </w:t>
      </w:r>
      <w:r>
        <w:rPr>
          <w:sz w:val="20"/>
          <w:szCs w:val="20"/>
          <w:rtl w:val="0"/>
          <w:lang w:val="de-DE"/>
        </w:rPr>
        <w:t>Принятые от Заказчика отходы Исполнитель транспортирует на выбранный на его усмотрение Полигон и за возмещаемую Заказчиком плату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которая включена в цену вывоза одного метра кубического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передаёт Полигону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4.4 </w:t>
      </w:r>
      <w:r>
        <w:rPr>
          <w:sz w:val="20"/>
          <w:szCs w:val="20"/>
          <w:rtl w:val="0"/>
          <w:lang w:val="de-DE"/>
        </w:rPr>
        <w:t>Стоимость оказанных в каждом календарном месяце услуг определяется путём суммирования произведений итоговых объёмов вывезенных за месяц отходов на цену вывоза одного кубического метра таких отходов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Абзац списка"/>
        <w:ind w:left="0" w:right="113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4.5 </w:t>
      </w:r>
      <w:r>
        <w:rPr>
          <w:sz w:val="20"/>
          <w:szCs w:val="20"/>
          <w:rtl w:val="0"/>
          <w:lang w:val="ru-RU"/>
        </w:rPr>
        <w:t>Заказчик обязан оплачивать стоимость оказанных услуг ежемесячно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не позднее </w:t>
      </w:r>
      <w:r>
        <w:rPr>
          <w:sz w:val="20"/>
          <w:szCs w:val="20"/>
          <w:rtl w:val="0"/>
          <w:lang w:val="ru-RU"/>
        </w:rPr>
        <w:t xml:space="preserve">20 </w:t>
      </w:r>
      <w:r>
        <w:rPr>
          <w:sz w:val="20"/>
          <w:szCs w:val="20"/>
          <w:rtl w:val="0"/>
          <w:lang w:val="ru-RU"/>
        </w:rPr>
        <w:t>числа месяца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следующего за отчётным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 безналичному расчёту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платёжными поручениями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путём перечисления денежных средств на расчётный счёт Исполнителя</w:t>
      </w:r>
      <w:r>
        <w:rPr>
          <w:spacing w:val="-7"/>
          <w:sz w:val="20"/>
          <w:szCs w:val="20"/>
          <w:rtl w:val="0"/>
          <w:lang w:val="ru-RU"/>
        </w:rPr>
        <w:t xml:space="preserve"> или</w:t>
      </w:r>
      <w:r>
        <w:rPr>
          <w:sz w:val="20"/>
          <w:szCs w:val="20"/>
          <w:rtl w:val="0"/>
          <w:lang w:val="ru-RU"/>
        </w:rPr>
        <w:t xml:space="preserve"> наличным расчётом в кассу Исполнителя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Абзац списка"/>
        <w:ind w:left="0" w:right="113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4.6 </w:t>
      </w:r>
      <w:r>
        <w:rPr>
          <w:sz w:val="20"/>
          <w:szCs w:val="20"/>
          <w:rtl w:val="0"/>
          <w:lang w:val="ru-RU"/>
        </w:rPr>
        <w:t xml:space="preserve">Исполнитель обязан не позднее </w:t>
      </w:r>
      <w:r>
        <w:rPr>
          <w:sz w:val="20"/>
          <w:szCs w:val="20"/>
          <w:rtl w:val="0"/>
          <w:lang w:val="ru-RU"/>
        </w:rPr>
        <w:t xml:space="preserve">10 </w:t>
      </w:r>
      <w:r>
        <w:rPr>
          <w:sz w:val="20"/>
          <w:szCs w:val="20"/>
          <w:rtl w:val="0"/>
          <w:lang w:val="ru-RU"/>
        </w:rPr>
        <w:t>числа месяца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следующего за отчётным передать Заказчику</w:t>
      </w:r>
      <w:r>
        <w:rPr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счёт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фактуру и Акты оказанных услуг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Абзац списка"/>
        <w:ind w:left="0" w:right="113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4.7 </w:t>
      </w:r>
      <w:r>
        <w:rPr>
          <w:sz w:val="20"/>
          <w:szCs w:val="20"/>
          <w:rtl w:val="0"/>
          <w:lang w:val="ru-RU"/>
        </w:rPr>
        <w:t xml:space="preserve">Если Заказчик в срок до </w:t>
      </w:r>
      <w:r>
        <w:rPr>
          <w:sz w:val="20"/>
          <w:szCs w:val="20"/>
          <w:rtl w:val="0"/>
          <w:lang w:val="ru-RU"/>
        </w:rPr>
        <w:t xml:space="preserve">10 </w:t>
      </w:r>
      <w:r>
        <w:rPr>
          <w:sz w:val="20"/>
          <w:szCs w:val="20"/>
          <w:rtl w:val="0"/>
          <w:lang w:val="ru-RU"/>
        </w:rPr>
        <w:t>числа месяца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следующего за отчётным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 какой бы то ни было причине не получил Акт оказанных услуг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счёт на оплату оказанных услуг и счёт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фактуру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он обязан в этот же день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путём направления соответствующего уведомления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информировать об этом Исполнителя</w:t>
      </w:r>
      <w:r>
        <w:rPr>
          <w:sz w:val="20"/>
          <w:szCs w:val="20"/>
          <w:rtl w:val="0"/>
          <w:lang w:val="ru-RU"/>
        </w:rPr>
        <w:t xml:space="preserve">.   </w:t>
      </w:r>
    </w:p>
    <w:p>
      <w:pPr>
        <w:pStyle w:val="Абзац списка"/>
        <w:ind w:left="0" w:right="113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4.8 </w:t>
      </w:r>
      <w:r>
        <w:rPr>
          <w:sz w:val="20"/>
          <w:szCs w:val="20"/>
          <w:rtl w:val="0"/>
          <w:lang w:val="ru-RU"/>
        </w:rPr>
        <w:t>Обязанность Заказчика по оплате выполняемых Исполнителем по Договору работ считается надлежащим образом исполненной с момента поступления подлежащих оплате денежных средств на расчётный счёт Исполнителя в полном объёме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Абзац списка"/>
        <w:ind w:left="0" w:right="113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4.9 </w:t>
      </w:r>
      <w:r>
        <w:rPr>
          <w:sz w:val="20"/>
          <w:szCs w:val="20"/>
          <w:rtl w:val="0"/>
          <w:lang w:val="ru-RU"/>
        </w:rPr>
        <w:t>Стоимость работ по вывозу отходов может быть изменена Исполнителем в одностороннем порядке в случаях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8"/>
        </w:numPr>
        <w:bidi w:val="0"/>
        <w:ind w:right="113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0"/>
          <w:bCs w:val="0"/>
          <w:sz w:val="20"/>
          <w:szCs w:val="20"/>
          <w:rtl w:val="0"/>
          <w:lang w:val="ru-RU"/>
        </w:rPr>
        <w:t>изменения цен на услуги Полигона</w:t>
      </w:r>
      <w:r>
        <w:rPr>
          <w:b w:val="0"/>
          <w:bCs w:val="0"/>
          <w:sz w:val="20"/>
          <w:szCs w:val="20"/>
          <w:rtl w:val="0"/>
          <w:lang w:val="ru-RU"/>
        </w:rPr>
        <w:t xml:space="preserve">; </w:t>
      </w:r>
    </w:p>
    <w:p>
      <w:pPr>
        <w:pStyle w:val="Абзац списка"/>
        <w:numPr>
          <w:ilvl w:val="0"/>
          <w:numId w:val="18"/>
        </w:numPr>
        <w:bidi w:val="0"/>
        <w:ind w:right="113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0"/>
          <w:bCs w:val="0"/>
          <w:sz w:val="20"/>
          <w:szCs w:val="20"/>
          <w:rtl w:val="0"/>
          <w:lang w:val="ru-RU"/>
        </w:rPr>
        <w:t>существенно и объективно увеличивающихся издержек Исполнителя по оказанию услуг</w:t>
      </w:r>
      <w:r>
        <w:rPr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b w:val="0"/>
          <w:bCs w:val="0"/>
          <w:sz w:val="20"/>
          <w:szCs w:val="20"/>
          <w:rtl w:val="0"/>
          <w:lang w:val="ru-RU"/>
        </w:rPr>
        <w:t>в том числе инфляции</w:t>
      </w:r>
      <w:r>
        <w:rPr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b w:val="0"/>
          <w:bCs w:val="0"/>
          <w:sz w:val="20"/>
          <w:szCs w:val="20"/>
          <w:rtl w:val="0"/>
          <w:lang w:val="ru-RU"/>
        </w:rPr>
        <w:t>включая рост цен на топливо</w:t>
      </w:r>
      <w:r>
        <w:rPr>
          <w:b w:val="0"/>
          <w:bCs w:val="0"/>
          <w:sz w:val="20"/>
          <w:szCs w:val="20"/>
          <w:rtl w:val="0"/>
          <w:lang w:val="ru-RU"/>
        </w:rPr>
        <w:t>.</w:t>
      </w:r>
    </w:p>
    <w:p>
      <w:pPr>
        <w:pStyle w:val="Абзац списка"/>
        <w:ind w:left="0" w:right="113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4.10 </w:t>
      </w:r>
      <w:r>
        <w:rPr>
          <w:sz w:val="20"/>
          <w:szCs w:val="20"/>
          <w:rtl w:val="0"/>
          <w:lang w:val="ru-RU"/>
        </w:rPr>
        <w:t>Об изменении договорной цены на предоставляемые услуги Исполнитель письменно сообщает Заказчику не позднее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чем за </w:t>
      </w:r>
      <w:r>
        <w:rPr>
          <w:sz w:val="20"/>
          <w:szCs w:val="20"/>
          <w:rtl w:val="0"/>
          <w:lang w:val="ru-RU"/>
        </w:rPr>
        <w:t>20 (</w:t>
      </w:r>
      <w:r>
        <w:rPr>
          <w:sz w:val="20"/>
          <w:szCs w:val="20"/>
          <w:rtl w:val="0"/>
          <w:lang w:val="ru-RU"/>
        </w:rPr>
        <w:t>Двадцать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календарных дней до начала календарного месяца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начиная с которого устанавливается новая цена услуг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 случае несогласия Заказчика с изменённой ценой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он имеет право представить Исполнителю мотивированный отказ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при этом до получения письменного согласия Заказчика на изменение цены услуг Исполнитель вправе приостановить оказание услуг по договору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 случае отсутствия согласия по изменению договорной цены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Стороны могут досрочно прекратить действие настоящего Договора в порядке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предусмотренном пунктом </w:t>
      </w:r>
      <w:r>
        <w:rPr>
          <w:sz w:val="20"/>
          <w:szCs w:val="20"/>
          <w:rtl w:val="0"/>
          <w:lang w:val="ru-RU"/>
        </w:rPr>
        <w:t xml:space="preserve">6.3. </w:t>
      </w:r>
      <w:r>
        <w:rPr>
          <w:sz w:val="20"/>
          <w:szCs w:val="20"/>
          <w:rtl w:val="0"/>
          <w:lang w:val="ru-RU"/>
        </w:rPr>
        <w:t>настоящего Договора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Если до начала календарного месяца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начиная с которого устанавливается новая цена услуг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 Заказчика не приходит мотивированного отказа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новая договорная цена</w:t>
      </w:r>
      <w:r>
        <w:rPr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sz w:val="20"/>
          <w:szCs w:val="20"/>
          <w:rtl w:val="0"/>
          <w:lang w:val="ru-RU"/>
        </w:rPr>
        <w:t>признается согласованной Сторонами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Оплата услуг по новой цене также означает согласие Заказчика на изменение цены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tabs>
          <w:tab w:val="left" w:pos="426"/>
          <w:tab w:val="left" w:pos="1418"/>
        </w:tabs>
        <w:ind w:right="113" w:firstLine="709"/>
        <w:rPr>
          <w:sz w:val="20"/>
          <w:szCs w:val="20"/>
        </w:rPr>
      </w:pPr>
    </w:p>
    <w:p>
      <w:pPr>
        <w:pStyle w:val="Обычный"/>
        <w:tabs>
          <w:tab w:val="left" w:pos="426"/>
          <w:tab w:val="left" w:pos="1418"/>
        </w:tabs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5.</w:t>
      </w:r>
      <w:r>
        <w:rPr>
          <w:b w:val="1"/>
          <w:bCs w:val="1"/>
          <w:sz w:val="20"/>
          <w:szCs w:val="20"/>
          <w:rtl w:val="0"/>
          <w:lang w:val="de-DE"/>
        </w:rPr>
        <w:t>ОТВЕТСТВЕННОСТЬ СТОРОН</w:t>
      </w:r>
    </w:p>
    <w:p>
      <w:pPr>
        <w:pStyle w:val="Абзац списка"/>
        <w:numPr>
          <w:ilvl w:val="1"/>
          <w:numId w:val="20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За нарушение условий настоящего Договора Стороны несут ответственность в порядке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предусмотренном законодательством РФ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возмещая потерпевшей Стороне убытки в виде прямого ущерба и неполученной прибыли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1"/>
        <w:numPr>
          <w:ilvl w:val="1"/>
          <w:numId w:val="21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В случае неоплаты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неполной оплаты или несвоевременной оплаты Заказчиком</w:t>
      </w:r>
      <w:r>
        <w:rPr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стоимости оказываемых Исполнителем услуг в порядке и размере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предусмотренными настоящим договором и Приложениями к нему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Заказчик выплачивает по требованию Исполнителя</w:t>
      </w:r>
      <w:r>
        <w:rPr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 xml:space="preserve">пени в размере </w:t>
      </w:r>
      <w:r>
        <w:rPr>
          <w:sz w:val="20"/>
          <w:szCs w:val="20"/>
          <w:rtl w:val="0"/>
          <w:lang w:val="de-DE"/>
        </w:rPr>
        <w:t xml:space="preserve">0,1% </w:t>
      </w:r>
      <w:r>
        <w:rPr>
          <w:sz w:val="20"/>
          <w:szCs w:val="20"/>
          <w:rtl w:val="0"/>
          <w:lang w:val="de-DE"/>
        </w:rPr>
        <w:t>за каждый календарный день просрочки платежа от суммы неоплаченного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не полностью оплаченного или несвоевременно оплаченного платежа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1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 xml:space="preserve">В случае просрочки Заказчиком оплаты за вывоз отходов более чем на </w:t>
      </w:r>
      <w:r>
        <w:rPr>
          <w:sz w:val="20"/>
          <w:szCs w:val="20"/>
          <w:rtl w:val="0"/>
          <w:lang w:val="de-DE"/>
        </w:rPr>
        <w:t>5 (</w:t>
      </w:r>
      <w:r>
        <w:rPr>
          <w:sz w:val="20"/>
          <w:szCs w:val="20"/>
          <w:rtl w:val="0"/>
          <w:lang w:val="de-DE"/>
        </w:rPr>
        <w:t>Пять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дней Исполнитель вправе приостановить оказание услуг до полного погашения имеющейся задолженности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1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При приостановлении оказания услуг Заказчик самостоятельно несёт ответственность за санитарно</w:t>
      </w:r>
      <w:r>
        <w:rPr>
          <w:sz w:val="20"/>
          <w:szCs w:val="20"/>
          <w:rtl w:val="0"/>
          <w:lang w:val="de-DE"/>
        </w:rPr>
        <w:t>-</w:t>
      </w:r>
      <w:r>
        <w:rPr>
          <w:sz w:val="20"/>
          <w:szCs w:val="20"/>
          <w:rtl w:val="0"/>
          <w:lang w:val="de-DE"/>
        </w:rPr>
        <w:t>эпидемиологическое состояние подведомственной ему территории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0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 xml:space="preserve">При обнаружении факта сжигания мусора в контейнерах и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>или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в местах сбора отходов составляется Акт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подписываемый представителями Заказчика и Исполнителя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При отказе представителя Заказчика</w:t>
      </w:r>
      <w:r>
        <w:rPr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подписать данный Акт представитель Исполнителя делает об этом отметку в Акте и подписывает его в одностороннем порядке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С этого момента Акт обнаружения факта сжигания мусора считается принятым Заказчиком без возражений</w:t>
      </w:r>
      <w:r>
        <w:rPr>
          <w:sz w:val="20"/>
          <w:szCs w:val="20"/>
          <w:rtl w:val="0"/>
          <w:lang w:val="de-DE"/>
        </w:rPr>
        <w:t xml:space="preserve">. </w:t>
      </w:r>
    </w:p>
    <w:p>
      <w:pPr>
        <w:pStyle w:val="Обычный"/>
        <w:widowControl w:val="1"/>
        <w:numPr>
          <w:ilvl w:val="1"/>
          <w:numId w:val="21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 xml:space="preserve">Исполнитель выплачивает пени в размере </w:t>
      </w:r>
      <w:r>
        <w:rPr>
          <w:sz w:val="20"/>
          <w:szCs w:val="20"/>
          <w:rtl w:val="0"/>
          <w:lang w:val="de-DE"/>
        </w:rPr>
        <w:t xml:space="preserve">0,1% </w:t>
      </w:r>
      <w:r>
        <w:rPr>
          <w:sz w:val="20"/>
          <w:szCs w:val="20"/>
          <w:rtl w:val="0"/>
          <w:lang w:val="de-DE"/>
        </w:rPr>
        <w:t>в день от стоимости неисполненного обязательства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начиная со дня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следующего за днём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когда такое обязательство должно быть исполнено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по день фактического исполнения обязательств по вывозу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если не докажет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что невыполнение или ненадлежащее выполнение работ произошло не по вине Исполнителя</w:t>
      </w:r>
      <w:r>
        <w:rPr>
          <w:sz w:val="20"/>
          <w:szCs w:val="20"/>
          <w:rtl w:val="0"/>
          <w:lang w:val="de-DE"/>
        </w:rPr>
        <w:t xml:space="preserve">. </w:t>
      </w:r>
    </w:p>
    <w:p>
      <w:pPr>
        <w:pStyle w:val="Обычный"/>
        <w:widowControl w:val="1"/>
        <w:numPr>
          <w:ilvl w:val="1"/>
          <w:numId w:val="21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Исполнитель и Заказчик вправе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как совместно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так и каждый в отдельности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в одностороннем порядке отказаться от своих требований по уплате предусмотренных договором штрафов и пеней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1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В случае попадания в контейнер видов отходов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не соответствующих Приложению № </w:t>
      </w:r>
      <w:r>
        <w:rPr>
          <w:sz w:val="20"/>
          <w:szCs w:val="20"/>
          <w:rtl w:val="0"/>
          <w:lang w:val="de-DE"/>
        </w:rPr>
        <w:t>3 (</w:t>
      </w:r>
      <w:r>
        <w:rPr>
          <w:b w:val="1"/>
          <w:bCs w:val="1"/>
          <w:outline w:val="0"/>
          <w:color w:val="00000a"/>
          <w:sz w:val="20"/>
          <w:szCs w:val="20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перечень отходов и их количество</w:t>
      </w:r>
      <w:r>
        <w:rPr>
          <w:b w:val="1"/>
          <w:bCs w:val="1"/>
          <w:outline w:val="0"/>
          <w:color w:val="00000a"/>
          <w:sz w:val="20"/>
          <w:szCs w:val="20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a"/>
          <w:sz w:val="20"/>
          <w:szCs w:val="20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планируемых вывозу и последующему размещению на лицензированном предприятии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настоящего договора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Исполнитель имеет право удержать с Заказчика штраф в размере </w:t>
      </w:r>
      <w:r>
        <w:rPr>
          <w:b w:val="1"/>
          <w:bCs w:val="1"/>
          <w:sz w:val="20"/>
          <w:szCs w:val="20"/>
          <w:rtl w:val="0"/>
          <w:lang w:val="de-DE"/>
        </w:rPr>
        <w:t>10</w:t>
      </w:r>
      <w:r>
        <w:rPr>
          <w:b w:val="1"/>
          <w:bCs w:val="1"/>
          <w:sz w:val="20"/>
          <w:szCs w:val="20"/>
          <w:rtl w:val="0"/>
          <w:lang w:val="de-DE"/>
        </w:rPr>
        <w:t> </w:t>
      </w:r>
      <w:r>
        <w:rPr>
          <w:b w:val="1"/>
          <w:bCs w:val="1"/>
          <w:sz w:val="20"/>
          <w:szCs w:val="20"/>
          <w:rtl w:val="0"/>
          <w:lang w:val="de-DE"/>
        </w:rPr>
        <w:t>000 (</w:t>
      </w:r>
      <w:r>
        <w:rPr>
          <w:b w:val="1"/>
          <w:bCs w:val="1"/>
          <w:sz w:val="20"/>
          <w:szCs w:val="20"/>
          <w:rtl w:val="0"/>
          <w:lang w:val="de-DE"/>
        </w:rPr>
        <w:t>десяти тысяч</w:t>
      </w:r>
      <w:r>
        <w:rPr>
          <w:b w:val="1"/>
          <w:bCs w:val="1"/>
          <w:sz w:val="20"/>
          <w:szCs w:val="20"/>
          <w:rtl w:val="0"/>
          <w:lang w:val="de-DE"/>
        </w:rPr>
        <w:t xml:space="preserve">) </w:t>
      </w:r>
      <w:r>
        <w:rPr>
          <w:b w:val="1"/>
          <w:bCs w:val="1"/>
          <w:sz w:val="20"/>
          <w:szCs w:val="20"/>
          <w:rtl w:val="0"/>
          <w:lang w:val="de-DE"/>
        </w:rPr>
        <w:t xml:space="preserve">рублей </w:t>
      </w:r>
      <w:r>
        <w:rPr>
          <w:b w:val="1"/>
          <w:bCs w:val="1"/>
          <w:sz w:val="20"/>
          <w:szCs w:val="20"/>
          <w:rtl w:val="0"/>
          <w:lang w:val="de-DE"/>
        </w:rPr>
        <w:t xml:space="preserve">00 </w:t>
      </w:r>
      <w:r>
        <w:rPr>
          <w:b w:val="1"/>
          <w:bCs w:val="1"/>
          <w:sz w:val="20"/>
          <w:szCs w:val="20"/>
          <w:rtl w:val="0"/>
          <w:lang w:val="de-DE"/>
        </w:rPr>
        <w:t>копеек</w:t>
      </w:r>
      <w:r>
        <w:rPr>
          <w:b w:val="1"/>
          <w:bCs w:val="1"/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1418"/>
        </w:tabs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6.</w:t>
      </w:r>
      <w:r>
        <w:rPr>
          <w:b w:val="1"/>
          <w:bCs w:val="1"/>
          <w:sz w:val="20"/>
          <w:szCs w:val="20"/>
          <w:rtl w:val="0"/>
          <w:lang w:val="de-DE"/>
        </w:rPr>
        <w:t>ФОРС–МАЖОР</w:t>
      </w:r>
    </w:p>
    <w:p>
      <w:pPr>
        <w:pStyle w:val="Абзац списка"/>
        <w:numPr>
          <w:ilvl w:val="1"/>
          <w:numId w:val="23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 Стороны не несут ответственность за задержки в исполнении или неисполнении обязательств по настоящему Договору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если задержки или неисполнение произошли вследствие непреодолимой силы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то есть чрезвычайных и непредотвратимых при данных условиях обстоятельств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 число таких обстоятельств входят</w:t>
      </w:r>
      <w:r>
        <w:rPr>
          <w:sz w:val="20"/>
          <w:szCs w:val="20"/>
          <w:rtl w:val="0"/>
          <w:lang w:val="ru-RU"/>
        </w:rPr>
        <w:t xml:space="preserve">: </w:t>
      </w:r>
      <w:r>
        <w:rPr>
          <w:sz w:val="20"/>
          <w:szCs w:val="20"/>
          <w:rtl w:val="0"/>
          <w:lang w:val="ru-RU"/>
        </w:rPr>
        <w:t>войны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военные действия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мятежи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саботаж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забастовки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пожары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взрывы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за исключением пожаров и взрывов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вызванных несоблюдением соответствующей стороной правил противопожарной безопасности</w:t>
      </w:r>
      <w:r>
        <w:rPr>
          <w:sz w:val="20"/>
          <w:szCs w:val="20"/>
          <w:rtl w:val="0"/>
          <w:lang w:val="ru-RU"/>
        </w:rPr>
        <w:t xml:space="preserve">), </w:t>
      </w:r>
      <w:r>
        <w:rPr>
          <w:sz w:val="20"/>
          <w:szCs w:val="20"/>
          <w:rtl w:val="0"/>
          <w:lang w:val="ru-RU"/>
        </w:rPr>
        <w:t>наводнения или иные стихийные бедствия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издание нормативных актов запретительного характера государственными органами Российской Федерации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либо субъектов Федерации или органами местного самоуправления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принятых после подписания настоящего договора и препятствующих его исполнению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widowControl w:val="1"/>
        <w:numPr>
          <w:ilvl w:val="1"/>
          <w:numId w:val="23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Сторона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ссылающаяся на обстоятельства непреодолимой силы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обязана в течение </w:t>
      </w:r>
      <w:r>
        <w:rPr>
          <w:sz w:val="20"/>
          <w:szCs w:val="20"/>
          <w:rtl w:val="0"/>
          <w:lang w:val="de-DE"/>
        </w:rPr>
        <w:t>5 (</w:t>
      </w:r>
      <w:r>
        <w:rPr>
          <w:sz w:val="20"/>
          <w:szCs w:val="20"/>
          <w:rtl w:val="0"/>
          <w:lang w:val="de-DE"/>
        </w:rPr>
        <w:t>пяти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рабочих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Информация должна содержать данные о характере обстоятельств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а также оценку их влияния на исполнения стороной своих обязательств по настоящему договору и на срок исполнения обязательств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Несвоевременное извещение лишает Сторону возможности ссылаться на обстоятельства непреодолимой силы как на основание освобождения ее от ответственности за ненадлежащее исполнение обязательств по договору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3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По прекращении действия указанных обстоятельств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Сторона должна без промедления известить об этом другую сторону в письменном виде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При этом сторона должна указать срок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в который предполагает исполнить обязательства по настоящему Договору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3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В случае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если форс</w:t>
      </w:r>
      <w:r>
        <w:rPr>
          <w:sz w:val="20"/>
          <w:szCs w:val="20"/>
          <w:rtl w:val="0"/>
          <w:lang w:val="de-DE"/>
        </w:rPr>
        <w:t>-</w:t>
      </w:r>
      <w:r>
        <w:rPr>
          <w:sz w:val="20"/>
          <w:szCs w:val="20"/>
          <w:rtl w:val="0"/>
          <w:lang w:val="de-DE"/>
        </w:rPr>
        <w:t xml:space="preserve">мажорные обстоятельства продолжаются свыше </w:t>
      </w:r>
      <w:r>
        <w:rPr>
          <w:sz w:val="20"/>
          <w:szCs w:val="20"/>
          <w:rtl w:val="0"/>
          <w:lang w:val="de-DE"/>
        </w:rPr>
        <w:t xml:space="preserve">30 </w:t>
      </w:r>
      <w:r>
        <w:rPr>
          <w:sz w:val="20"/>
          <w:szCs w:val="20"/>
          <w:rtl w:val="0"/>
          <w:lang w:val="de-DE"/>
        </w:rPr>
        <w:t>дней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любая из Сторон вправе отказаться от исполнения договора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письменно уведомив другую Сторону не позднее чем за </w:t>
      </w:r>
      <w:r>
        <w:rPr>
          <w:sz w:val="20"/>
          <w:szCs w:val="20"/>
          <w:rtl w:val="0"/>
          <w:lang w:val="de-DE"/>
        </w:rPr>
        <w:t>5 (</w:t>
      </w:r>
      <w:r>
        <w:rPr>
          <w:sz w:val="20"/>
          <w:szCs w:val="20"/>
          <w:rtl w:val="0"/>
          <w:lang w:val="de-DE"/>
        </w:rPr>
        <w:t>пять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рабочих дней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tabs>
          <w:tab w:val="left" w:pos="1418"/>
        </w:tabs>
        <w:ind w:right="113"/>
        <w:rPr>
          <w:b w:val="1"/>
          <w:bCs w:val="1"/>
          <w:sz w:val="20"/>
          <w:szCs w:val="20"/>
        </w:rPr>
      </w:pPr>
    </w:p>
    <w:p>
      <w:pPr>
        <w:pStyle w:val="Обычный"/>
        <w:tabs>
          <w:tab w:val="left" w:pos="1418"/>
        </w:tabs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7.</w:t>
      </w:r>
      <w:r>
        <w:rPr>
          <w:b w:val="1"/>
          <w:bCs w:val="1"/>
          <w:sz w:val="20"/>
          <w:szCs w:val="20"/>
          <w:rtl w:val="0"/>
          <w:lang w:val="de-DE"/>
        </w:rPr>
        <w:t>СРОК ДЕЙСТВИЯ И РАСТОРЖЕНИЕ ДОГОВОРА</w:t>
      </w:r>
    </w:p>
    <w:p>
      <w:pPr>
        <w:pStyle w:val="Абзац списка"/>
        <w:numPr>
          <w:ilvl w:val="1"/>
          <w:numId w:val="25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Срок действия настоящего договора устанавливается </w:t>
      </w:r>
      <w:r>
        <w:rPr>
          <w:b w:val="1"/>
          <w:bCs w:val="1"/>
          <w:sz w:val="20"/>
          <w:szCs w:val="20"/>
          <w:rtl w:val="0"/>
          <w:lang w:val="ru-RU"/>
        </w:rPr>
        <w:t>с «</w:t>
      </w:r>
      <w:r>
        <w:rPr>
          <w:b w:val="1"/>
          <w:bCs w:val="1"/>
          <w:sz w:val="20"/>
          <w:szCs w:val="20"/>
          <w:rtl w:val="0"/>
          <w:lang w:val="ru-RU"/>
        </w:rPr>
        <w:t>25</w:t>
      </w:r>
      <w:r>
        <w:rPr>
          <w:b w:val="1"/>
          <w:bCs w:val="1"/>
          <w:sz w:val="20"/>
          <w:szCs w:val="20"/>
          <w:rtl w:val="0"/>
          <w:lang w:val="ru-RU"/>
        </w:rPr>
        <w:t xml:space="preserve">» июля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2022 </w:t>
      </w:r>
      <w:r>
        <w:rPr>
          <w:b w:val="1"/>
          <w:bCs w:val="1"/>
          <w:sz w:val="20"/>
          <w:szCs w:val="20"/>
          <w:rtl w:val="0"/>
          <w:lang w:val="ru-RU"/>
        </w:rPr>
        <w:t>года по «</w:t>
      </w:r>
      <w:r>
        <w:rPr>
          <w:b w:val="1"/>
          <w:bCs w:val="1"/>
          <w:sz w:val="20"/>
          <w:szCs w:val="20"/>
          <w:rtl w:val="0"/>
          <w:lang w:val="ru-RU"/>
        </w:rPr>
        <w:t>24</w:t>
      </w:r>
      <w:r>
        <w:rPr>
          <w:b w:val="1"/>
          <w:bCs w:val="1"/>
          <w:sz w:val="20"/>
          <w:szCs w:val="20"/>
          <w:rtl w:val="0"/>
          <w:lang w:val="ru-RU"/>
        </w:rPr>
        <w:t xml:space="preserve">» июля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2023 </w:t>
      </w:r>
      <w:r>
        <w:rPr>
          <w:b w:val="1"/>
          <w:bCs w:val="1"/>
          <w:sz w:val="20"/>
          <w:szCs w:val="20"/>
          <w:rtl w:val="0"/>
          <w:lang w:val="ru-RU"/>
        </w:rPr>
        <w:t>года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В случае если в срок не менее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чем за </w:t>
      </w:r>
      <w:r>
        <w:rPr>
          <w:sz w:val="20"/>
          <w:szCs w:val="20"/>
          <w:rtl w:val="0"/>
          <w:lang w:val="de-DE"/>
        </w:rPr>
        <w:t xml:space="preserve">30 </w:t>
      </w:r>
      <w:r>
        <w:rPr>
          <w:sz w:val="20"/>
          <w:szCs w:val="20"/>
          <w:rtl w:val="0"/>
          <w:lang w:val="de-DE"/>
        </w:rPr>
        <w:t>календарных дней до истечения срока действия настоящего Договора ни одна из сторон не заявит о своём желании расторгнуть договор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договор считается пролонгированным на равный календарному году срок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Количество пролонгаций договора не ограничено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Любая из Сторон вправе в одностороннем порядке расторгнуть настоящий Договор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предварительно уведомив об этом другую Сторону письменно в срок не позднее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чем за </w:t>
      </w:r>
      <w:r>
        <w:rPr>
          <w:sz w:val="20"/>
          <w:szCs w:val="20"/>
          <w:rtl w:val="0"/>
          <w:lang w:val="de-DE"/>
        </w:rPr>
        <w:t>30 (</w:t>
      </w:r>
      <w:r>
        <w:rPr>
          <w:sz w:val="20"/>
          <w:szCs w:val="20"/>
          <w:rtl w:val="0"/>
          <w:lang w:val="de-DE"/>
        </w:rPr>
        <w:t>Тридцать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дней до предполагаемой даты расторжения Договора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в течение которого Стороны обязаны завершить все взаиморасчёты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Одностороннее досрочное расторжение Договора не освобождает Сторону от принятых на себя обязательств в период действия Договора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После окончания срока действия и</w:t>
      </w:r>
      <w:r>
        <w:rPr>
          <w:sz w:val="20"/>
          <w:szCs w:val="20"/>
          <w:rtl w:val="0"/>
          <w:lang w:val="de-DE"/>
        </w:rPr>
        <w:t>\</w:t>
      </w:r>
      <w:r>
        <w:rPr>
          <w:sz w:val="20"/>
          <w:szCs w:val="20"/>
          <w:rtl w:val="0"/>
          <w:lang w:val="de-DE"/>
        </w:rPr>
        <w:t>или в случае досрочного расторжения настоящего Договора Стороны продолжают быть связанным взаимными обязательствами согласно условиям настоящего Договора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в отношении всех заказанных и</w:t>
      </w:r>
      <w:r>
        <w:rPr>
          <w:sz w:val="20"/>
          <w:szCs w:val="20"/>
          <w:rtl w:val="0"/>
          <w:lang w:val="de-DE"/>
        </w:rPr>
        <w:t>\</w:t>
      </w:r>
      <w:r>
        <w:rPr>
          <w:sz w:val="20"/>
          <w:szCs w:val="20"/>
          <w:rtl w:val="0"/>
          <w:lang w:val="de-DE"/>
        </w:rPr>
        <w:t>или оплаченных услуг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5"/>
        </w:numPr>
        <w:suppressAutoHyphens w:val="0"/>
        <w:bidi w:val="0"/>
        <w:ind w:right="113"/>
        <w:jc w:val="both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Договор может быть расторгнут в силу изменения действующего законодательства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Обычный"/>
        <w:widowControl w:val="1"/>
        <w:numPr>
          <w:ilvl w:val="1"/>
          <w:numId w:val="25"/>
        </w:numPr>
        <w:suppressAutoHyphens w:val="0"/>
        <w:ind w:right="113"/>
        <w:jc w:val="both"/>
        <w:rPr>
          <w:sz w:val="20"/>
          <w:szCs w:val="20"/>
        </w:rPr>
      </w:pPr>
    </w:p>
    <w:p>
      <w:pPr>
        <w:pStyle w:val="Основной текст A"/>
        <w:tabs>
          <w:tab w:val="left" w:pos="1418"/>
        </w:tabs>
        <w:ind w:right="113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8.</w:t>
      </w:r>
      <w:r>
        <w:rPr>
          <w:b w:val="1"/>
          <w:bCs w:val="1"/>
          <w:rtl w:val="0"/>
          <w:lang w:val="de-DE"/>
        </w:rPr>
        <w:t>ПРОЧИЕ УСЛОВИЯ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8.1 </w:t>
      </w:r>
      <w:r>
        <w:rPr>
          <w:sz w:val="20"/>
          <w:szCs w:val="20"/>
          <w:rtl w:val="0"/>
          <w:lang w:val="ru-RU"/>
        </w:rPr>
        <w:t>Любые изменения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дополнения и приложения к настоящему Договору совершаются Сторонами в письменной форме и подписываются уполномоченными представителями обеих Сторон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426"/>
          <w:tab w:val="left" w:pos="1474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8.2 </w:t>
      </w:r>
      <w:r>
        <w:rPr>
          <w:sz w:val="20"/>
          <w:szCs w:val="20"/>
          <w:rtl w:val="0"/>
          <w:lang w:val="de-DE"/>
        </w:rPr>
        <w:t>Направление документов друг другу осуществляется Сторонами заказными письмами с уведомлением о вручении по почтовому адресу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указанному стороной в разделе </w:t>
      </w:r>
      <w:r>
        <w:rPr>
          <w:sz w:val="20"/>
          <w:szCs w:val="20"/>
          <w:rtl w:val="0"/>
          <w:lang w:val="de-DE"/>
        </w:rPr>
        <w:t xml:space="preserve">9 </w:t>
      </w:r>
      <w:r>
        <w:rPr>
          <w:sz w:val="20"/>
          <w:szCs w:val="20"/>
          <w:rtl w:val="0"/>
          <w:lang w:val="de-DE"/>
        </w:rPr>
        <w:t>настоящего договора или адресу регистрации согласно сведениям ЕГРЮЛ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либо нарочным представителю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>работнику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стороны под расписку с указанием даты получения документов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Ф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>И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>О</w:t>
      </w:r>
      <w:r>
        <w:rPr>
          <w:sz w:val="20"/>
          <w:szCs w:val="20"/>
          <w:rtl w:val="0"/>
          <w:lang w:val="de-DE"/>
        </w:rPr>
        <w:t xml:space="preserve">., </w:t>
      </w:r>
      <w:r>
        <w:rPr>
          <w:sz w:val="20"/>
          <w:szCs w:val="20"/>
          <w:rtl w:val="0"/>
          <w:lang w:val="de-DE"/>
        </w:rPr>
        <w:t>должности и подписи лица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принявшего документы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а также регистрационного </w:t>
      </w:r>
      <w:r>
        <w:rPr>
          <w:sz w:val="20"/>
          <w:szCs w:val="20"/>
          <w:rtl w:val="0"/>
          <w:lang w:val="de-DE"/>
        </w:rPr>
        <w:t>(</w:t>
      </w:r>
      <w:r>
        <w:rPr>
          <w:sz w:val="20"/>
          <w:szCs w:val="20"/>
          <w:rtl w:val="0"/>
          <w:lang w:val="de-DE"/>
        </w:rPr>
        <w:t>входящего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номера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Документы могут быть направлены по факсу и</w:t>
      </w:r>
      <w:r>
        <w:rPr>
          <w:sz w:val="20"/>
          <w:szCs w:val="20"/>
          <w:rtl w:val="0"/>
          <w:lang w:val="de-DE"/>
        </w:rPr>
        <w:t>/</w:t>
      </w:r>
      <w:r>
        <w:rPr>
          <w:sz w:val="20"/>
          <w:szCs w:val="20"/>
          <w:rtl w:val="0"/>
          <w:lang w:val="de-DE"/>
        </w:rPr>
        <w:t>или электронной почтой с обязательной досылкой подлинников в порядке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определённом настоящим пунктом договора течение </w:t>
      </w:r>
      <w:r>
        <w:rPr>
          <w:sz w:val="20"/>
          <w:szCs w:val="20"/>
          <w:rtl w:val="0"/>
          <w:lang w:val="de-DE"/>
        </w:rPr>
        <w:t>5 (</w:t>
      </w:r>
      <w:r>
        <w:rPr>
          <w:sz w:val="20"/>
          <w:szCs w:val="20"/>
          <w:rtl w:val="0"/>
          <w:lang w:val="de-DE"/>
        </w:rPr>
        <w:t>пяти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календарных дней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Факсимильные или электронные документы сохраняют силу до получения идентичным им подлинников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В случае расхождения текста подлинника документа с их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первоначально переданными факсимильными или электронными копиями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последние имеют преимущественное значение</w:t>
      </w:r>
      <w:r>
        <w:rPr>
          <w:sz w:val="20"/>
          <w:szCs w:val="20"/>
          <w:rtl w:val="0"/>
          <w:lang w:val="de-DE"/>
        </w:rPr>
        <w:t xml:space="preserve">. </w:t>
      </w:r>
      <w:r>
        <w:rPr>
          <w:sz w:val="20"/>
          <w:szCs w:val="20"/>
          <w:rtl w:val="0"/>
          <w:lang w:val="de-DE"/>
        </w:rPr>
        <w:t>В случае направления документов заказным письмом с уведомлением о вручении по адресу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указанному стороной в разделе </w:t>
      </w:r>
      <w:r>
        <w:rPr>
          <w:sz w:val="20"/>
          <w:szCs w:val="20"/>
          <w:rtl w:val="0"/>
          <w:lang w:val="de-DE"/>
        </w:rPr>
        <w:t xml:space="preserve">9 </w:t>
      </w:r>
      <w:r>
        <w:rPr>
          <w:sz w:val="20"/>
          <w:szCs w:val="20"/>
          <w:rtl w:val="0"/>
          <w:lang w:val="de-DE"/>
        </w:rPr>
        <w:t>настоящего договора или адресу регистрации согласно сведениям ЕГРЮЛ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 xml:space="preserve">такое сообщение считается полученным адресатом по истечению </w:t>
      </w:r>
      <w:r>
        <w:rPr>
          <w:sz w:val="20"/>
          <w:szCs w:val="20"/>
          <w:rtl w:val="0"/>
          <w:lang w:val="de-DE"/>
        </w:rPr>
        <w:t>10 (</w:t>
      </w:r>
      <w:r>
        <w:rPr>
          <w:sz w:val="20"/>
          <w:szCs w:val="20"/>
          <w:rtl w:val="0"/>
          <w:lang w:val="de-DE"/>
        </w:rPr>
        <w:t>Десять</w:t>
      </w:r>
      <w:r>
        <w:rPr>
          <w:sz w:val="20"/>
          <w:szCs w:val="20"/>
          <w:rtl w:val="0"/>
          <w:lang w:val="de-DE"/>
        </w:rPr>
        <w:t xml:space="preserve">) </w:t>
      </w:r>
      <w:r>
        <w:rPr>
          <w:sz w:val="20"/>
          <w:szCs w:val="20"/>
          <w:rtl w:val="0"/>
          <w:lang w:val="de-DE"/>
        </w:rPr>
        <w:t>календарных дней с даты отправления</w:t>
      </w:r>
      <w:r>
        <w:rPr>
          <w:sz w:val="20"/>
          <w:szCs w:val="20"/>
          <w:rtl w:val="0"/>
          <w:lang w:val="de-DE"/>
        </w:rPr>
        <w:t>.</w:t>
      </w:r>
    </w:p>
    <w:p>
      <w:pPr>
        <w:pStyle w:val="Средняя сетка 21"/>
        <w:numPr>
          <w:ilvl w:val="1"/>
          <w:numId w:val="28"/>
        </w:numPr>
        <w:bidi w:val="0"/>
        <w:ind w:right="113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 Термины и определения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использованные в настоящем Договоре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трактуются в соответствии с государственными нормативными документами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регулирующими сферу утилизации бытовых отходов в Российской Федерации</w:t>
      </w:r>
      <w:r>
        <w:rPr>
          <w:sz w:val="20"/>
          <w:szCs w:val="20"/>
          <w:rtl w:val="0"/>
          <w:lang w:val="ru-RU"/>
        </w:rPr>
        <w:t xml:space="preserve">. 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8.4 </w:t>
      </w:r>
      <w:r>
        <w:rPr>
          <w:sz w:val="20"/>
          <w:szCs w:val="20"/>
          <w:rtl w:val="0"/>
          <w:lang w:val="ru-RU"/>
        </w:rPr>
        <w:t>По всем вопросам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прямо не упомянутым в Договоре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142"/>
          <w:tab w:val="left" w:pos="426"/>
        </w:tabs>
        <w:ind w:right="113"/>
        <w:jc w:val="both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sz w:val="20"/>
          <w:szCs w:val="20"/>
          <w:rtl w:val="0"/>
          <w:lang w:val="ru-RU"/>
        </w:rPr>
        <w:t xml:space="preserve">8.5 </w:t>
      </w:r>
      <w:r>
        <w:rPr>
          <w:sz w:val="20"/>
          <w:szCs w:val="20"/>
          <w:rtl w:val="0"/>
          <w:lang w:val="ru-RU"/>
        </w:rPr>
        <w:t>Все споры или разногласия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возникающие в связи с настоящим Договором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урегулируются путём переговоров между Сторонами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Если в результате переговоров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спор или разногласие не урегулировано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то этот спор или разногласие подлежит рассмотрению в Арбитражном Суде Санкт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Петербурга и Ленинградской области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 обязательным соблюдением претензионного порядка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Срок рассмотрения претензии </w:t>
      </w:r>
      <w:r>
        <w:rPr>
          <w:sz w:val="20"/>
          <w:szCs w:val="20"/>
          <w:rtl w:val="0"/>
          <w:lang w:val="ru-RU"/>
        </w:rPr>
        <w:t>- 5 (</w:t>
      </w:r>
      <w:r>
        <w:rPr>
          <w:sz w:val="20"/>
          <w:szCs w:val="20"/>
          <w:rtl w:val="0"/>
          <w:lang w:val="ru-RU"/>
        </w:rPr>
        <w:t>пять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рабочих дней момента получения претензии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при этом претензия считается полученной по истечению </w:t>
      </w:r>
      <w:r>
        <w:rPr>
          <w:sz w:val="20"/>
          <w:szCs w:val="20"/>
          <w:rtl w:val="0"/>
          <w:lang w:val="ru-RU"/>
        </w:rPr>
        <w:t>10 (</w:t>
      </w:r>
      <w:r>
        <w:rPr>
          <w:sz w:val="20"/>
          <w:szCs w:val="20"/>
          <w:rtl w:val="0"/>
          <w:lang w:val="ru-RU"/>
        </w:rPr>
        <w:t>Десять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календарных дней с даты ее направления заказным письмом с уведомлением о вручении по адресу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указанному стороной в разделе </w:t>
      </w:r>
      <w:r>
        <w:rPr>
          <w:sz w:val="20"/>
          <w:szCs w:val="20"/>
          <w:rtl w:val="0"/>
          <w:lang w:val="ru-RU"/>
        </w:rPr>
        <w:t xml:space="preserve">9 </w:t>
      </w:r>
      <w:r>
        <w:rPr>
          <w:sz w:val="20"/>
          <w:szCs w:val="20"/>
          <w:rtl w:val="0"/>
          <w:lang w:val="ru-RU"/>
        </w:rPr>
        <w:t>настоящего договора или адресу регистрации согласно сведениям ЕГРЮЛ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8.6 </w:t>
      </w:r>
      <w:r>
        <w:rPr>
          <w:sz w:val="20"/>
          <w:szCs w:val="20"/>
          <w:rtl w:val="0"/>
          <w:lang w:val="ru-RU"/>
        </w:rPr>
        <w:t xml:space="preserve">Настоящий Договор подписан уполномоченными представителями Сторон в </w:t>
      </w:r>
      <w:r>
        <w:rPr>
          <w:sz w:val="20"/>
          <w:szCs w:val="20"/>
          <w:rtl w:val="0"/>
          <w:lang w:val="ru-RU"/>
        </w:rPr>
        <w:t>2 (</w:t>
      </w:r>
      <w:r>
        <w:rPr>
          <w:sz w:val="20"/>
          <w:szCs w:val="20"/>
          <w:rtl w:val="0"/>
          <w:lang w:val="ru-RU"/>
        </w:rPr>
        <w:t>Двух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подлинных экземплярах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Оба экземпляра имеют равную подлинность и юридическую силу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8.7 </w:t>
      </w:r>
      <w:r>
        <w:rPr>
          <w:sz w:val="20"/>
          <w:szCs w:val="20"/>
          <w:rtl w:val="0"/>
          <w:lang w:val="ru-RU"/>
        </w:rPr>
        <w:t>Все приложения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дополнительные соглашения и другие двусторонние документы к Договору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дополняющие и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или изменяющие его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подписанные уполномоченными представителями Сторон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считаются неотъемлемыми частями Договора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Все изменения и дополнения к Договору будут считаться действительными только в том случае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если они совершены в письменной форме и подписаны уполномоченными представителями сторон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8.8 </w:t>
      </w:r>
      <w:r>
        <w:rPr>
          <w:sz w:val="20"/>
          <w:szCs w:val="20"/>
          <w:rtl w:val="0"/>
          <w:lang w:val="ru-RU"/>
        </w:rPr>
        <w:t>После подписания Договора все ранее имевшиеся договорённости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соглашения и заявления сторон устного или письменного характера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все предшествующие переговоры и переписка по нему теряют свою юридическую силу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8.9 </w:t>
      </w:r>
      <w:r>
        <w:rPr>
          <w:sz w:val="20"/>
          <w:szCs w:val="20"/>
          <w:rtl w:val="0"/>
          <w:lang w:val="ru-RU"/>
        </w:rPr>
        <w:t xml:space="preserve">Стороны обязаны в течение </w:t>
      </w:r>
      <w:r>
        <w:rPr>
          <w:sz w:val="20"/>
          <w:szCs w:val="20"/>
          <w:rtl w:val="0"/>
          <w:lang w:val="ru-RU"/>
        </w:rPr>
        <w:t>10 (</w:t>
      </w:r>
      <w:r>
        <w:rPr>
          <w:sz w:val="20"/>
          <w:szCs w:val="20"/>
          <w:rtl w:val="0"/>
          <w:lang w:val="ru-RU"/>
        </w:rPr>
        <w:t>десяти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календарных дней сообщать об изменении своего юридического адреса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местонахождения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банковских реквизитов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номеров телефонов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руководителей предприятий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изменений в учредительных документах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форм собственности и других изменениях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которые могут повлиять на надлежащее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полное и своевременное выполнение положений данного договора сторонами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Сторона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своевременно не получившая соответствующего уведомления и исполнившая свои обязательства с использованием последних известных ей данных другой Стороны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признается исполнившей свои обязательства надлежащим образом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</w:p>
    <w:p>
      <w:pPr>
        <w:pStyle w:val="Средняя сетка 21"/>
        <w:tabs>
          <w:tab w:val="left" w:pos="426"/>
        </w:tabs>
        <w:ind w:right="113"/>
        <w:jc w:val="both"/>
        <w:rPr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9.</w:t>
      </w:r>
      <w:r>
        <w:rPr>
          <w:b w:val="1"/>
          <w:bCs w:val="1"/>
          <w:sz w:val="20"/>
          <w:szCs w:val="20"/>
          <w:rtl w:val="0"/>
          <w:lang w:val="de-DE"/>
        </w:rPr>
        <w:t>АДРЕСА</w:t>
      </w:r>
      <w:r>
        <w:rPr>
          <w:b w:val="1"/>
          <w:bCs w:val="1"/>
          <w:sz w:val="20"/>
          <w:szCs w:val="20"/>
          <w:rtl w:val="0"/>
          <w:lang w:val="de-DE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>РЕКВИЗИТЫ И ПОДПИСИ СТОРОН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3061334</wp:posOffset>
                </wp:positionH>
                <wp:positionV relativeFrom="line">
                  <wp:posOffset>186689</wp:posOffset>
                </wp:positionV>
                <wp:extent cx="2774950" cy="3886200"/>
                <wp:effectExtent l="0" t="0" r="0" b="0"/>
                <wp:wrapNone/>
                <wp:docPr id="1073741826" name="officeArt object" descr="ЗАКАЗЧИК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ЗАКАЗЧИК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: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Генеральный директор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ООО 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______________________ / /</w:t>
                            </w:r>
                          </w:p>
                          <w:p>
                            <w:pPr>
                              <w:pStyle w:val="Обычный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М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П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1.1pt;margin-top:14.7pt;width:218.5pt;height:306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ЗАКАЗЧИК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: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Генеральный директор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ООО 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______________________ / /</w:t>
                      </w:r>
                    </w:p>
                    <w:p>
                      <w:pPr>
                        <w:pStyle w:val="Обычный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М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П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Обычный"/>
        <w:ind w:right="113"/>
        <w:jc w:val="center"/>
        <w:rPr>
          <w:b w:val="1"/>
          <w:bCs w:val="1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-37464</wp:posOffset>
                </wp:positionH>
                <wp:positionV relativeFrom="line">
                  <wp:posOffset>46989</wp:posOffset>
                </wp:positionV>
                <wp:extent cx="2679065" cy="3886200"/>
                <wp:effectExtent l="0" t="0" r="0" b="0"/>
                <wp:wrapNone/>
                <wp:docPr id="1073741827" name="officeArt object" descr="ИСПОЛНИТЕЛЬ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ИСПОЛНИТЕЛЬ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: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ООО «ВАВИЛОН»</w:t>
                            </w:r>
                          </w:p>
                          <w:p>
                            <w:pPr>
                              <w:pStyle w:val="Заголовок 1"/>
                              <w:spacing w:after="120"/>
                              <w:jc w:val="left"/>
                              <w:rPr>
                                <w:b w:val="0"/>
                                <w:bCs w:val="0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Юридический адрес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 192019,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Санкт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Петербург г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Бехтерева ул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дом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3,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корпус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2,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литер Х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помещение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63-1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Фактический адрес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192019,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Санкт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Петербург г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Бехтерева ул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дом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3,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корпус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2,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литер Х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помещение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63-1</w:t>
                            </w:r>
                          </w:p>
                          <w:p>
                            <w:pPr>
                              <w:pStyle w:val="Заголовок 1"/>
                              <w:jc w:val="left"/>
                              <w:rPr>
                                <w:b w:val="0"/>
                                <w:bCs w:val="0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ИНН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 7820061902 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КПП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: 781101001</w:t>
                            </w:r>
                          </w:p>
                          <w:p>
                            <w:pPr>
                              <w:pStyle w:val="Заголовок 1"/>
                              <w:jc w:val="left"/>
                              <w:rPr>
                                <w:b w:val="0"/>
                                <w:bCs w:val="0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сч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 40702810732440001053</w:t>
                            </w:r>
                          </w:p>
                          <w:p>
                            <w:pPr>
                              <w:pStyle w:val="Заголовок 1"/>
                              <w:jc w:val="left"/>
                              <w:rPr>
                                <w:b w:val="0"/>
                                <w:bCs w:val="0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в ФИЛИАЛ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"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САНКТ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ПЕТЕРБУРГСКИЙ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"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АО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"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АЛЬФА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БАНК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>"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к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сч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30101810600000000786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БИК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044030786</w:t>
                            </w:r>
                          </w:p>
                          <w:p>
                            <w:pPr>
                              <w:pStyle w:val="Заголовок 1"/>
                              <w:spacing w:before="120"/>
                              <w:jc w:val="left"/>
                              <w:rPr>
                                <w:b w:val="0"/>
                                <w:bCs w:val="0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Тел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.: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ru-RU"/>
                              </w:rPr>
                              <w:t xml:space="preserve"> 600-10-68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Эл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почта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Генеральный директор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ООО «ВАВИЛОН»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______________________ /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Завитаева О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Г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./</w:t>
                            </w:r>
                          </w:p>
                          <w:p>
                            <w:pPr>
                              <w:pStyle w:val="Обычный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М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П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.9pt;margin-top:3.7pt;width:210.9pt;height:30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ИСПОЛНИТЕЛЬ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: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ООО «ВАВИЛОН»</w:t>
                      </w:r>
                    </w:p>
                    <w:p>
                      <w:pPr>
                        <w:pStyle w:val="Заголовок 1"/>
                        <w:spacing w:after="120"/>
                        <w:jc w:val="left"/>
                        <w:rPr>
                          <w:b w:val="0"/>
                          <w:bCs w:val="0"/>
                          <w:i w:val="1"/>
                          <w:iCs w:val="1"/>
                        </w:rPr>
                      </w:pPr>
                      <w:r>
                        <w:rPr>
                          <w:rtl w:val="0"/>
                          <w:lang w:val="ru-RU"/>
                        </w:rPr>
                        <w:t>Юридический адрес</w:t>
                      </w:r>
                      <w:r>
                        <w:rPr>
                          <w:rtl w:val="0"/>
                          <w:lang w:val="ru-RU"/>
                        </w:rPr>
                        <w:t>: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 192019,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Санкт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Петербург г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Бехтерева ул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дом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3,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корпус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2,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литер Х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помещение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63-1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Фактический адрес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 192019,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Санкт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Петербург г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Бехтерева ул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дом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3,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корпус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2,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литер Х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помещение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63-1</w:t>
                      </w:r>
                    </w:p>
                    <w:p>
                      <w:pPr>
                        <w:pStyle w:val="Заголовок 1"/>
                        <w:jc w:val="left"/>
                        <w:rPr>
                          <w:b w:val="0"/>
                          <w:bCs w:val="0"/>
                          <w:i w:val="1"/>
                          <w:iCs w:val="1"/>
                        </w:rPr>
                      </w:pPr>
                      <w:r>
                        <w:rPr>
                          <w:rtl w:val="0"/>
                          <w:lang w:val="ru-RU"/>
                        </w:rPr>
                        <w:t>ИНН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 7820061902 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КПП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 : 781101001</w:t>
                      </w:r>
                    </w:p>
                    <w:p>
                      <w:pPr>
                        <w:pStyle w:val="Заголовок 1"/>
                        <w:jc w:val="left"/>
                        <w:rPr>
                          <w:b w:val="0"/>
                          <w:bCs w:val="0"/>
                          <w:i w:val="1"/>
                          <w:iCs w:val="1"/>
                        </w:rPr>
                      </w:pPr>
                      <w:r>
                        <w:rPr>
                          <w:rtl w:val="0"/>
                          <w:lang w:val="ru-RU"/>
                        </w:rPr>
                        <w:t>р</w:t>
                      </w:r>
                      <w:r>
                        <w:rPr>
                          <w:rtl w:val="0"/>
                          <w:lang w:val="ru-RU"/>
                        </w:rPr>
                        <w:t>/</w:t>
                      </w:r>
                      <w:r>
                        <w:rPr>
                          <w:rtl w:val="0"/>
                          <w:lang w:val="ru-RU"/>
                        </w:rPr>
                        <w:t>сч</w:t>
                      </w:r>
                      <w:r>
                        <w:rPr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 40702810732440001053</w:t>
                      </w:r>
                    </w:p>
                    <w:p>
                      <w:pPr>
                        <w:pStyle w:val="Заголовок 1"/>
                        <w:jc w:val="left"/>
                        <w:rPr>
                          <w:b w:val="0"/>
                          <w:bCs w:val="0"/>
                          <w:i w:val="1"/>
                          <w:iCs w:val="1"/>
                        </w:rPr>
                      </w:pP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в ФИЛИАЛ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"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САНКТ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ПЕТЕРБУРГСКИЙ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"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АО 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"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АЛЬФА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БАНК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>"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к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/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сч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 30101810600000000786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БИК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 044030786</w:t>
                      </w:r>
                    </w:p>
                    <w:p>
                      <w:pPr>
                        <w:pStyle w:val="Заголовок 1"/>
                        <w:spacing w:before="120"/>
                        <w:jc w:val="left"/>
                        <w:rPr>
                          <w:b w:val="0"/>
                          <w:bCs w:val="0"/>
                          <w:i w:val="1"/>
                          <w:iCs w:val="1"/>
                        </w:rPr>
                      </w:pPr>
                      <w:r>
                        <w:rPr>
                          <w:rtl w:val="0"/>
                          <w:lang w:val="ru-RU"/>
                        </w:rPr>
                        <w:t>Тел</w:t>
                      </w:r>
                      <w:r>
                        <w:rPr>
                          <w:rtl w:val="0"/>
                          <w:lang w:val="ru-RU"/>
                        </w:rPr>
                        <w:t>.:</w:t>
                      </w:r>
                      <w:r>
                        <w:rPr>
                          <w:b w:val="0"/>
                          <w:bCs w:val="0"/>
                          <w:rtl w:val="0"/>
                          <w:lang w:val="ru-RU"/>
                        </w:rPr>
                        <w:t xml:space="preserve"> 600-10-68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Эл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.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почта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  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Генеральный директор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ООО «ВАВИЛОН»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______________________ /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Завитаева О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Г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./</w:t>
                      </w:r>
                    </w:p>
                    <w:p>
                      <w:pPr>
                        <w:pStyle w:val="Обычный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М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П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ind w:right="113"/>
      </w:pPr>
    </w:p>
    <w:p>
      <w:pPr>
        <w:pStyle w:val="Обычный"/>
        <w:shd w:val="clear" w:color="auto" w:fill="ffffff"/>
        <w:tabs>
          <w:tab w:val="left" w:pos="3998"/>
        </w:tabs>
        <w:ind w:right="113" w:firstLine="964"/>
        <w:jc w:val="right"/>
        <w:rPr>
          <w:b w:val="1"/>
          <w:bCs w:val="1"/>
          <w:sz w:val="18"/>
          <w:szCs w:val="18"/>
        </w:rPr>
      </w:pPr>
    </w:p>
    <w:p>
      <w:pPr>
        <w:pStyle w:val="Обычный"/>
        <w:tabs>
          <w:tab w:val="left" w:pos="1418"/>
        </w:tabs>
        <w:ind w:right="113"/>
        <w:jc w:val="right"/>
        <w:rPr>
          <w:b w:val="1"/>
          <w:bCs w:val="1"/>
          <w:sz w:val="20"/>
          <w:szCs w:val="20"/>
        </w:rPr>
      </w:pPr>
      <w:r>
        <w:rPr>
          <w:b w:val="1"/>
          <w:bCs w:val="1"/>
          <w:sz w:val="18"/>
          <w:szCs w:val="18"/>
          <w:rtl w:val="0"/>
          <w:lang w:val="de-DE"/>
        </w:rPr>
        <w:t>Приложение №</w:t>
      </w:r>
      <w:r>
        <w:rPr>
          <w:b w:val="1"/>
          <w:bCs w:val="1"/>
          <w:sz w:val="18"/>
          <w:szCs w:val="18"/>
          <w:rtl w:val="0"/>
          <w:lang w:val="de-DE"/>
        </w:rPr>
        <w:t xml:space="preserve">1 </w:t>
      </w:r>
      <w:r>
        <w:rPr>
          <w:b w:val="1"/>
          <w:bCs w:val="1"/>
          <w:sz w:val="18"/>
          <w:szCs w:val="18"/>
          <w:rtl w:val="0"/>
          <w:lang w:val="de-DE"/>
        </w:rPr>
        <w:t xml:space="preserve">к договору </w:t>
      </w:r>
      <w:r>
        <w:rPr>
          <w:b w:val="1"/>
          <w:bCs w:val="1"/>
          <w:sz w:val="20"/>
          <w:szCs w:val="20"/>
          <w:rtl w:val="0"/>
          <w:lang w:val="de-DE"/>
        </w:rPr>
        <w:t xml:space="preserve">№ </w:t>
      </w:r>
      <w:r>
        <w:rPr>
          <w:b w:val="1"/>
          <w:bCs w:val="1"/>
          <w:sz w:val="20"/>
          <w:szCs w:val="20"/>
          <w:rtl w:val="0"/>
          <w:lang w:val="de-DE"/>
        </w:rPr>
        <w:t>0</w:t>
      </w:r>
      <w:r>
        <w:rPr>
          <w:b w:val="1"/>
          <w:bCs w:val="1"/>
          <w:sz w:val="20"/>
          <w:szCs w:val="20"/>
          <w:rtl w:val="0"/>
          <w:lang w:val="ru-RU"/>
        </w:rPr>
        <w:t>2</w:t>
      </w:r>
      <w:r>
        <w:rPr>
          <w:b w:val="1"/>
          <w:bCs w:val="1"/>
          <w:sz w:val="20"/>
          <w:szCs w:val="20"/>
          <w:rtl w:val="0"/>
          <w:lang w:val="de-DE"/>
        </w:rPr>
        <w:t>-2022</w:t>
      </w:r>
      <w:r>
        <w:rPr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18"/>
          <w:szCs w:val="18"/>
          <w:rtl w:val="0"/>
          <w:lang w:val="de-DE"/>
        </w:rPr>
        <w:t xml:space="preserve"> от «</w:t>
      </w:r>
      <w:r>
        <w:rPr>
          <w:b w:val="1"/>
          <w:bCs w:val="1"/>
          <w:sz w:val="18"/>
          <w:szCs w:val="18"/>
          <w:rtl w:val="0"/>
          <w:lang w:val="ru-RU"/>
        </w:rPr>
        <w:t>25</w:t>
      </w:r>
      <w:r>
        <w:rPr>
          <w:b w:val="1"/>
          <w:bCs w:val="1"/>
          <w:sz w:val="18"/>
          <w:szCs w:val="18"/>
          <w:rtl w:val="0"/>
          <w:lang w:val="de-DE"/>
        </w:rPr>
        <w:t xml:space="preserve">» </w:t>
      </w:r>
      <w:r>
        <w:rPr>
          <w:b w:val="1"/>
          <w:bCs w:val="1"/>
          <w:sz w:val="18"/>
          <w:szCs w:val="18"/>
          <w:rtl w:val="0"/>
          <w:lang w:val="ru-RU"/>
        </w:rPr>
        <w:t>июля</w:t>
      </w:r>
      <w:r>
        <w:rPr>
          <w:b w:val="1"/>
          <w:bCs w:val="1"/>
          <w:sz w:val="18"/>
          <w:szCs w:val="18"/>
          <w:rtl w:val="0"/>
          <w:lang w:val="de-DE"/>
        </w:rPr>
        <w:t xml:space="preserve"> 2022 </w:t>
      </w:r>
      <w:r>
        <w:rPr>
          <w:b w:val="1"/>
          <w:bCs w:val="1"/>
          <w:sz w:val="18"/>
          <w:szCs w:val="18"/>
          <w:rtl w:val="0"/>
          <w:lang w:val="de-DE"/>
        </w:rPr>
        <w:t xml:space="preserve">года </w:t>
      </w:r>
    </w:p>
    <w:p>
      <w:pPr>
        <w:pStyle w:val="Обычный"/>
        <w:shd w:val="clear" w:color="auto" w:fill="ffffff"/>
        <w:tabs>
          <w:tab w:val="left" w:pos="3998"/>
        </w:tabs>
        <w:ind w:right="113"/>
        <w:jc w:val="center"/>
        <w:rPr>
          <w:b w:val="1"/>
          <w:bCs w:val="1"/>
          <w:sz w:val="23"/>
          <w:szCs w:val="23"/>
        </w:rPr>
      </w:pPr>
    </w:p>
    <w:p>
      <w:pPr>
        <w:pStyle w:val="Обычный"/>
        <w:shd w:val="clear" w:color="auto" w:fill="ffffff"/>
        <w:tabs>
          <w:tab w:val="left" w:pos="3998"/>
        </w:tabs>
        <w:ind w:right="113"/>
        <w:rPr>
          <w:b w:val="1"/>
          <w:bCs w:val="1"/>
          <w:sz w:val="23"/>
          <w:szCs w:val="23"/>
        </w:rPr>
      </w:pPr>
    </w:p>
    <w:p>
      <w:pPr>
        <w:pStyle w:val="Обычный"/>
        <w:shd w:val="clear" w:color="auto" w:fill="ffffff"/>
        <w:tabs>
          <w:tab w:val="left" w:pos="3998"/>
        </w:tabs>
        <w:ind w:right="113"/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de-DE"/>
        </w:rPr>
        <w:t xml:space="preserve">ПРОТОКОЛ № </w:t>
      </w:r>
      <w:r>
        <w:rPr>
          <w:b w:val="1"/>
          <w:bCs w:val="1"/>
          <w:sz w:val="23"/>
          <w:szCs w:val="23"/>
          <w:rtl w:val="0"/>
          <w:lang w:val="de-DE"/>
        </w:rPr>
        <w:t xml:space="preserve">1 </w:t>
      </w:r>
      <w:r>
        <w:rPr>
          <w:b w:val="1"/>
          <w:bCs w:val="1"/>
          <w:sz w:val="23"/>
          <w:szCs w:val="23"/>
          <w:rtl w:val="0"/>
          <w:lang w:val="de-DE"/>
        </w:rPr>
        <w:t>согласования цены услуг</w:t>
      </w:r>
    </w:p>
    <w:p>
      <w:pPr>
        <w:pStyle w:val="Обычный"/>
        <w:shd w:val="clear" w:color="auto" w:fill="ffffff"/>
        <w:tabs>
          <w:tab w:val="left" w:pos="3998"/>
        </w:tabs>
        <w:ind w:right="113"/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de-DE"/>
        </w:rPr>
        <w:t xml:space="preserve"> от «</w:t>
      </w:r>
      <w:r>
        <w:rPr>
          <w:b w:val="1"/>
          <w:bCs w:val="1"/>
          <w:sz w:val="23"/>
          <w:szCs w:val="23"/>
          <w:rtl w:val="0"/>
          <w:lang w:val="ru-RU"/>
        </w:rPr>
        <w:t>25</w:t>
      </w:r>
      <w:r>
        <w:rPr>
          <w:b w:val="1"/>
          <w:bCs w:val="1"/>
          <w:sz w:val="23"/>
          <w:szCs w:val="23"/>
          <w:rtl w:val="0"/>
          <w:lang w:val="de-DE"/>
        </w:rPr>
        <w:t xml:space="preserve">» </w:t>
      </w:r>
      <w:r>
        <w:rPr>
          <w:b w:val="1"/>
          <w:bCs w:val="1"/>
          <w:sz w:val="23"/>
          <w:szCs w:val="23"/>
          <w:rtl w:val="0"/>
          <w:lang w:val="ru-RU"/>
        </w:rPr>
        <w:t>июля</w:t>
      </w:r>
      <w:r>
        <w:rPr>
          <w:b w:val="1"/>
          <w:bCs w:val="1"/>
          <w:sz w:val="23"/>
          <w:szCs w:val="23"/>
          <w:rtl w:val="0"/>
          <w:lang w:val="de-DE"/>
        </w:rPr>
        <w:t xml:space="preserve"> 2022 </w:t>
      </w:r>
      <w:r>
        <w:rPr>
          <w:b w:val="1"/>
          <w:bCs w:val="1"/>
          <w:sz w:val="23"/>
          <w:szCs w:val="23"/>
          <w:rtl w:val="0"/>
          <w:lang w:val="de-DE"/>
        </w:rPr>
        <w:t>года</w:t>
      </w: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tbl>
      <w:tblPr>
        <w:tblW w:w="100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4"/>
        <w:gridCol w:w="850"/>
        <w:gridCol w:w="851"/>
        <w:gridCol w:w="1843"/>
        <w:gridCol w:w="1706"/>
        <w:gridCol w:w="1701"/>
      </w:tblGrid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Услуги по договору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Ед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.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изм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Кол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-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во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Цена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, </w:t>
            </w:r>
          </w:p>
          <w:p>
            <w:pPr>
              <w:pStyle w:val="Обычный"/>
              <w:bidi w:val="0"/>
              <w:ind w:left="0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без НДС </w:t>
            </w:r>
          </w:p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НДС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20%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Цена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в т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ч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. </w:t>
            </w:r>
          </w:p>
          <w:p>
            <w:pPr>
              <w:pStyle w:val="Обычный"/>
              <w:bidi w:val="0"/>
              <w:ind w:left="0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НДС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20%:</w:t>
            </w:r>
          </w:p>
        </w:tc>
      </w:tr>
      <w:tr>
        <w:tblPrEx>
          <w:shd w:val="clear" w:color="auto" w:fill="ced7e7"/>
        </w:tblPrEx>
        <w:trPr>
          <w:trHeight w:val="849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Вывоз и доставка отходов полигонам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Обычный"/>
              <w:ind w:right="113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vertAlign w:val="baseline"/>
                <w:rtl w:val="0"/>
                <w:lang w:val="de-DE"/>
              </w:rPr>
              <w:t>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vertAlign w:val="superscript"/>
                <w:rtl w:val="0"/>
                <w:lang w:val="de-DE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/>
        </w:tc>
      </w:tr>
    </w:tbl>
    <w:p>
      <w:pPr>
        <w:pStyle w:val="Обычный"/>
        <w:jc w:val="center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3655694</wp:posOffset>
                </wp:positionH>
                <wp:positionV relativeFrom="line">
                  <wp:posOffset>168275</wp:posOffset>
                </wp:positionV>
                <wp:extent cx="2731136" cy="1320165"/>
                <wp:effectExtent l="0" t="0" r="0" b="0"/>
                <wp:wrapNone/>
                <wp:docPr id="1073741828" name="officeArt object" descr="Заказчик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6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Заголовок 1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Заказчик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Генеральный директор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ООО «»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______________________ / /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87.9pt;margin-top:13.3pt;width:215.1pt;height:103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Заголовок 1"/>
                      </w:pPr>
                      <w:r>
                        <w:rPr>
                          <w:rtl w:val="0"/>
                          <w:lang w:val="ru-RU"/>
                        </w:rPr>
                        <w:t>Заказчик</w:t>
                      </w:r>
                      <w:r>
                        <w:rPr>
                          <w:rtl w:val="0"/>
                          <w:lang w:val="ru-RU"/>
                        </w:rPr>
                        <w:t xml:space="preserve">: 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Генеральный директор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ООО «»</w:t>
                      </w: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______________________ / /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line">
                  <wp:posOffset>165735</wp:posOffset>
                </wp:positionV>
                <wp:extent cx="3124200" cy="1320165"/>
                <wp:effectExtent l="0" t="0" r="0" b="0"/>
                <wp:wrapNone/>
                <wp:docPr id="1073741829" name="officeArt object" descr="Исполнитель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Заголовок 1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Исполнитель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ООО «ВАВИЛОН»</w:t>
                            </w: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Генеральный директор</w:t>
                            </w:r>
                          </w:p>
                          <w:p>
                            <w:pPr>
                              <w:pStyle w:val="Обычный"/>
                              <w:shd w:val="clear" w:color="auto" w:fill="ffffff"/>
                              <w:tabs>
                                <w:tab w:val="left" w:pos="3998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shd w:val="clear" w:color="auto" w:fill="ffffff"/>
                              <w:tabs>
                                <w:tab w:val="left" w:pos="3998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Обычный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______________________ /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Завитаева О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Г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./</w:t>
                            </w:r>
                          </w:p>
                          <w:p>
                            <w:pPr>
                              <w:pStyle w:val="Обычный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М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П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7.2pt;margin-top:13.1pt;width:246.0pt;height:103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Заголовок 1"/>
                      </w:pPr>
                      <w:r>
                        <w:rPr>
                          <w:rtl w:val="0"/>
                          <w:lang w:val="ru-RU"/>
                        </w:rPr>
                        <w:t>Исполнитель</w:t>
                      </w:r>
                      <w:r>
                        <w:rPr>
                          <w:rtl w:val="0"/>
                          <w:lang w:val="ru-RU"/>
                        </w:rPr>
                        <w:t xml:space="preserve">: 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ООО «ВАВИЛОН»</w:t>
                      </w: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Генеральный директор</w:t>
                      </w:r>
                    </w:p>
                    <w:p>
                      <w:pPr>
                        <w:pStyle w:val="Обычный"/>
                        <w:shd w:val="clear" w:color="auto" w:fill="ffffff"/>
                        <w:tabs>
                          <w:tab w:val="left" w:pos="3998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shd w:val="clear" w:color="auto" w:fill="ffffff"/>
                        <w:tabs>
                          <w:tab w:val="left" w:pos="3998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Обычный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______________________ /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Завитаева О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Г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./</w:t>
                      </w:r>
                    </w:p>
                    <w:p>
                      <w:pPr>
                        <w:pStyle w:val="Обычный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М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П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tabs>
          <w:tab w:val="left" w:pos="5655"/>
        </w:tabs>
        <w:ind w:right="11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  <w:vertAlign w:val="subscript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  <w:vertAlign w:val="subscript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  <w:vertAlign w:val="subscript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  <w:vertAlign w:val="subscript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  <w:vertAlign w:val="subscript"/>
        </w:rPr>
      </w:pPr>
    </w:p>
    <w:p>
      <w:pPr>
        <w:pStyle w:val="Обычный"/>
        <w:shd w:val="clear" w:color="auto" w:fill="ffffff"/>
        <w:ind w:right="113"/>
        <w:jc w:val="both"/>
        <w:rPr>
          <w:sz w:val="23"/>
          <w:szCs w:val="23"/>
          <w:vertAlign w:val="subscript"/>
        </w:rPr>
      </w:pPr>
    </w:p>
    <w:p>
      <w:pPr>
        <w:pStyle w:val="Обычный"/>
        <w:ind w:right="113"/>
        <w:rPr>
          <w:b w:val="1"/>
          <w:bCs w:val="1"/>
          <w:sz w:val="18"/>
          <w:szCs w:val="18"/>
        </w:rPr>
      </w:pPr>
    </w:p>
    <w:p>
      <w:pPr>
        <w:pStyle w:val="Обычный"/>
        <w:ind w:right="113"/>
        <w:jc w:val="right"/>
        <w:rPr>
          <w:b w:val="1"/>
          <w:bCs w:val="1"/>
          <w:sz w:val="18"/>
          <w:szCs w:val="18"/>
        </w:rPr>
      </w:pPr>
    </w:p>
    <w:p>
      <w:pPr>
        <w:pStyle w:val="Обычный"/>
        <w:ind w:right="113"/>
        <w:jc w:val="right"/>
        <w:rPr>
          <w:b w:val="1"/>
          <w:bCs w:val="1"/>
          <w:sz w:val="18"/>
          <w:szCs w:val="18"/>
        </w:rPr>
      </w:pPr>
    </w:p>
    <w:p>
      <w:pPr>
        <w:pStyle w:val="Обычный"/>
        <w:ind w:right="113"/>
        <w:jc w:val="right"/>
      </w:pPr>
      <w:r>
        <w:rPr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06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426"/>
        </w:tabs>
        <w:ind w:left="1425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426"/>
        </w:tabs>
        <w:ind w:left="1665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426"/>
        </w:tabs>
        <w:ind w:left="273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426"/>
        </w:tabs>
        <w:ind w:left="3435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426"/>
        </w:tabs>
        <w:ind w:left="4500" w:hanging="2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426"/>
        </w:tabs>
        <w:ind w:left="5205" w:hanging="2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426"/>
        </w:tabs>
        <w:ind w:left="6270" w:hanging="2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tabs>
          <w:tab w:val="left" w:pos="1418"/>
        </w:tabs>
        <w:ind w:left="3828" w:hanging="1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567"/>
        </w:tabs>
        <w:ind w:left="2033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4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4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48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69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7766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6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440" w:hanging="6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2"/>
        </w:tabs>
        <w:ind w:left="2160" w:hanging="6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2880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3600" w:hanging="6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2"/>
        </w:tabs>
        <w:ind w:left="4320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040" w:hanging="6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5760" w:hanging="5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</w:tabs>
        <w:ind w:left="647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567"/>
        </w:tabs>
        <w:ind w:left="35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708" w:hanging="7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</w:tabs>
        <w:ind w:left="141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</w:tabs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</w:tabs>
        <w:ind w:left="211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</w:tabs>
        <w:ind w:left="2824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</w:tabs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</w:tabs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7"/>
        </w:tabs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</w:tabs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</w:tabs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7"/>
        </w:tabs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</w:tabs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</w:tabs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tabs>
          <w:tab w:val="num" w:pos="70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2"/>
        </w:tabs>
        <w:ind w:left="1426" w:hanging="3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18"/>
        </w:tabs>
        <w:ind w:left="213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24"/>
        </w:tabs>
        <w:ind w:left="2838" w:hanging="3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30"/>
        </w:tabs>
        <w:ind w:left="3544" w:hanging="3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36"/>
        </w:tabs>
        <w:ind w:left="4250" w:hanging="2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42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48"/>
        </w:tabs>
        <w:ind w:left="5662" w:hanging="2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54"/>
        </w:tabs>
        <w:ind w:left="6368" w:hanging="2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426"/>
        </w:tabs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1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2118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282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353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94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2779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426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1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24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3530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36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942" w:hanging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5648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426"/>
        </w:tabs>
        <w:ind w:left="141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353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94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56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706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776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6" w:hanging="7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13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1134"/>
          </w:tabs>
          <w:ind w:left="960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426"/>
          </w:tabs>
          <w:ind w:left="1665" w:hanging="1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426"/>
            <w:tab w:val="left" w:pos="1134"/>
          </w:tabs>
          <w:ind w:left="2730" w:hanging="1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426"/>
            <w:tab w:val="left" w:pos="1134"/>
          </w:tabs>
          <w:ind w:left="3435" w:hanging="1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426"/>
            <w:tab w:val="left" w:pos="1134"/>
          </w:tabs>
          <w:ind w:left="4500" w:hanging="2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426"/>
            <w:tab w:val="left" w:pos="1134"/>
          </w:tabs>
          <w:ind w:left="5205" w:hanging="2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426"/>
            <w:tab w:val="left" w:pos="1134"/>
          </w:tabs>
          <w:ind w:left="6270" w:hanging="2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2"/>
    <w:lvlOverride w:ilvl="1">
      <w:startOverride w:val="3"/>
    </w:lvlOverride>
  </w:num>
  <w:num w:numId="10">
    <w:abstractNumId w:val="7"/>
  </w:num>
  <w:num w:numId="11">
    <w:abstractNumId w:val="6"/>
  </w:num>
  <w:num w:numId="12">
    <w:abstractNumId w:val="6"/>
    <w:lvlOverride w:ilvl="2">
      <w:startOverride w:val="3"/>
    </w:lvlOverride>
  </w:num>
  <w:num w:numId="13">
    <w:abstractNumId w:val="9"/>
  </w:num>
  <w:num w:numId="14">
    <w:abstractNumId w:val="8"/>
  </w:num>
  <w:num w:numId="15">
    <w:abstractNumId w:val="6"/>
    <w:lvlOverride w:ilvl="2">
      <w:startOverride w:val="4"/>
    </w:lvlOverride>
  </w:num>
  <w:num w:numId="16">
    <w:abstractNumId w:val="2"/>
    <w:lvlOverride w:ilvl="0">
      <w:startOverride w:val="3"/>
      <w:lvl w:ilvl="0">
        <w:start w:val="3"/>
        <w:numFmt w:val="decimal"/>
        <w:suff w:val="nothing"/>
        <w:lvlText w:val="%1."/>
        <w:lvlJc w:val="left"/>
        <w:pPr>
          <w:ind w:left="709" w:hanging="1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704" w:hanging="1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21" w:hanging="4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239" w:hanging="5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4945" w:hanging="15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6357" w:hanging="51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63" w:hanging="1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8475" w:hanging="5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9181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3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426"/>
            <w:tab w:val="left" w:pos="1134"/>
          </w:tabs>
          <w:ind w:left="1020" w:hanging="4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26"/>
            <w:tab w:val="left" w:pos="1134"/>
          </w:tabs>
          <w:ind w:left="1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26"/>
            <w:tab w:val="left" w:pos="1134"/>
          </w:tabs>
          <w:ind w:left="2118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26"/>
            <w:tab w:val="left" w:pos="1134"/>
          </w:tabs>
          <w:ind w:left="282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26"/>
            <w:tab w:val="left" w:pos="1134"/>
          </w:tabs>
          <w:ind w:left="353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26"/>
            <w:tab w:val="left" w:pos="1134"/>
          </w:tabs>
          <w:ind w:left="42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26"/>
            <w:tab w:val="left" w:pos="1134"/>
          </w:tabs>
          <w:ind w:left="4942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5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 w:numId="27">
    <w:abstractNumId w:val="18"/>
  </w:num>
  <w:num w:numId="28">
    <w:abstractNumId w:val="18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06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paragraph" w:styleId="Средняя сетка 21">
    <w:name w:val="Средняя сетка 21"/>
    <w:next w:val="Средняя сетка 2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10"/>
      </w:numPr>
    </w:pPr>
  </w:style>
  <w:style w:type="numbering" w:styleId="Импортированный стиль 5">
    <w:name w:val="Импортированный стиль 5"/>
    <w:pPr>
      <w:numPr>
        <w:numId w:val="13"/>
      </w:numPr>
    </w:pPr>
  </w:style>
  <w:style w:type="numbering" w:styleId="Импортированный стиль 6">
    <w:name w:val="Импортированный стиль 6"/>
    <w:pPr>
      <w:numPr>
        <w:numId w:val="17"/>
      </w:numPr>
    </w:pPr>
  </w:style>
  <w:style w:type="numbering" w:styleId="Импортированный стиль 7">
    <w:name w:val="Импортированный стиль 7"/>
    <w:pPr>
      <w:numPr>
        <w:numId w:val="19"/>
      </w:numPr>
    </w:pPr>
  </w:style>
  <w:style w:type="numbering" w:styleId="Импортированный стиль 8">
    <w:name w:val="Импортированный стиль 8"/>
    <w:pPr>
      <w:numPr>
        <w:numId w:val="22"/>
      </w:numPr>
    </w:pPr>
  </w:style>
  <w:style w:type="numbering" w:styleId="Импортированный стиль 9">
    <w:name w:val="Импортированный стиль 9"/>
    <w:pPr>
      <w:numPr>
        <w:numId w:val="24"/>
      </w:numPr>
    </w:p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Импортированный стиль 10">
    <w:name w:val="Импортированный стиль 10"/>
    <w:pPr>
      <w:numPr>
        <w:numId w:val="26"/>
      </w:numPr>
    </w:p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